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_GB2312"/>
          <w:color w:val="000000" w:themeColor="text1"/>
          <w:sz w:val="84"/>
          <w:highlight w:val="none"/>
          <w14:textFill>
            <w14:solidFill>
              <w14:schemeClr w14:val="tx1"/>
            </w14:solidFill>
          </w14:textFill>
        </w:rPr>
      </w:pPr>
    </w:p>
    <w:p>
      <w:pPr>
        <w:jc w:val="right"/>
        <w:rPr>
          <w:rFonts w:hint="eastAsia" w:ascii="黑体" w:eastAsia="黑体"/>
          <w:b/>
          <w:color w:val="000000" w:themeColor="text1"/>
          <w:spacing w:val="40"/>
          <w:w w:val="66"/>
          <w:sz w:val="56"/>
          <w:szCs w:val="56"/>
          <w:highlight w:val="none"/>
          <w14:textFill>
            <w14:solidFill>
              <w14:schemeClr w14:val="tx1"/>
            </w14:solidFill>
          </w14:textFill>
        </w:rPr>
      </w:pPr>
      <w:r>
        <w:rPr>
          <w:rFonts w:hint="eastAsia" w:ascii="黑体" w:eastAsia="黑体"/>
          <w:b/>
          <w:color w:val="000000" w:themeColor="text1"/>
          <w:spacing w:val="40"/>
          <w:w w:val="66"/>
          <w:sz w:val="56"/>
          <w:szCs w:val="56"/>
          <w:highlight w:val="none"/>
          <w14:textFill>
            <w14:solidFill>
              <w14:schemeClr w14:val="tx1"/>
            </w14:solidFill>
          </w14:textFill>
        </w:rPr>
        <w:t>天津市公共资源交易中心（天津市政府采购中心）招标计划发布系统项目</w:t>
      </w:r>
    </w:p>
    <w:p>
      <w:pPr>
        <w:jc w:val="right"/>
        <w:rPr>
          <w:rFonts w:ascii="黑体" w:eastAsia="黑体"/>
          <w:b/>
          <w:color w:val="000000" w:themeColor="text1"/>
          <w:spacing w:val="40"/>
          <w:w w:val="66"/>
          <w:sz w:val="60"/>
          <w:szCs w:val="60"/>
          <w:highlight w:val="none"/>
          <w14:textFill>
            <w14:solidFill>
              <w14:schemeClr w14:val="tx1"/>
            </w14:solidFill>
          </w14:textFill>
        </w:rPr>
      </w:pPr>
      <w:r>
        <w:rPr>
          <w:rFonts w:hint="eastAsia" w:ascii="黑体" w:eastAsia="黑体"/>
          <w:b/>
          <w:color w:val="000000" w:themeColor="text1"/>
          <w:spacing w:val="40"/>
          <w:w w:val="66"/>
          <w:sz w:val="56"/>
          <w:szCs w:val="56"/>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287020</wp:posOffset>
                </wp:positionV>
                <wp:extent cx="2771775" cy="9525"/>
                <wp:effectExtent l="19050" t="95250" r="9525" b="10477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2771775" cy="9525"/>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7pt;margin-top:22.6pt;height:0.75pt;width:218.25pt;z-index:251659264;mso-width-relative:page;mso-height-relative:page;" filled="f" stroked="t" coordsize="21600,21600" o:gfxdata="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O&#10;CuCw1gAAAAgBAAAPAAAAAAAAAAEAIAAAACIAAABkcnMvZG93bnJldi54bWxQSwECFAAUAAAACACH&#10;TuJAx/04TO0BAACvAwAADgAAAAAAAAABACAAAAAlAQAAZHJzL2Uyb0RvYy54bWxQSwUGAAAAAAYA&#10;BgBZAQAAhAUAAAAA&#10;">
                <v:fill on="f" focussize="0,0"/>
                <v:stroke weight="15pt" color="#4B69B5" joinstyle="round"/>
                <v:imagedata o:title=""/>
                <o:lock v:ext="edit" aspectratio="f"/>
              </v:line>
            </w:pict>
          </mc:Fallback>
        </mc:AlternateContent>
      </w:r>
      <w:r>
        <w:rPr>
          <w:rFonts w:hint="eastAsia" w:ascii="黑体" w:eastAsia="黑体"/>
          <w:b/>
          <w:color w:val="000000" w:themeColor="text1"/>
          <w:spacing w:val="40"/>
          <w:w w:val="66"/>
          <w:sz w:val="56"/>
          <w:szCs w:val="56"/>
          <w:highlight w:val="none"/>
          <w14:textFill>
            <w14:solidFill>
              <w14:schemeClr w14:val="tx1"/>
            </w14:solidFill>
          </w14:textFill>
        </w:rPr>
        <w:t>单一来源采购文件</w:t>
      </w:r>
    </w:p>
    <w:p>
      <w:pPr>
        <w:jc w:val="center"/>
        <w:rPr>
          <w:rFonts w:ascii="黑体" w:eastAsia="黑体"/>
          <w:b/>
          <w:color w:val="000000" w:themeColor="text1"/>
          <w:spacing w:val="40"/>
          <w:w w:val="66"/>
          <w:sz w:val="36"/>
          <w:szCs w:val="36"/>
          <w:highlight w:val="none"/>
          <w14:textFill>
            <w14:solidFill>
              <w14:schemeClr w14:val="tx1"/>
            </w14:solidFill>
          </w14:textFill>
        </w:rPr>
      </w:pPr>
    </w:p>
    <w:p>
      <w:pPr>
        <w:jc w:val="center"/>
        <w:rPr>
          <w:rFonts w:ascii="黑体" w:eastAsia="黑体"/>
          <w:b/>
          <w:color w:val="000000" w:themeColor="text1"/>
          <w:spacing w:val="40"/>
          <w:w w:val="66"/>
          <w:sz w:val="36"/>
          <w:szCs w:val="36"/>
          <w:highlight w:val="none"/>
          <w14:textFill>
            <w14:solidFill>
              <w14:schemeClr w14:val="tx1"/>
            </w14:solidFill>
          </w14:textFill>
        </w:rPr>
      </w:pPr>
    </w:p>
    <w:p>
      <w:pPr>
        <w:jc w:val="center"/>
        <w:rPr>
          <w:rFonts w:ascii="黑体" w:eastAsia="黑体"/>
          <w:color w:val="000000" w:themeColor="text1"/>
          <w:spacing w:val="40"/>
          <w:w w:val="66"/>
          <w:sz w:val="36"/>
          <w:szCs w:val="36"/>
          <w:highlight w:val="none"/>
          <w14:textFill>
            <w14:solidFill>
              <w14:schemeClr w14:val="tx1"/>
            </w14:solidFill>
          </w14:textFill>
        </w:rPr>
      </w:pPr>
      <w:r>
        <w:rPr>
          <w:rFonts w:eastAsia="黑体"/>
          <w:color w:val="000000" w:themeColor="text1"/>
          <w:spacing w:val="40"/>
          <w:w w:val="66"/>
          <w:sz w:val="32"/>
          <w:szCs w:val="32"/>
          <w:highlight w:val="none"/>
          <w14:textFill>
            <w14:solidFill>
              <w14:schemeClr w14:val="tx1"/>
            </w14:solidFill>
          </w14:textFill>
        </w:rPr>
        <w:t>（项目编号：</w:t>
      </w:r>
      <w:r>
        <w:rPr>
          <w:rFonts w:hint="eastAsia" w:eastAsia="黑体"/>
          <w:color w:val="000000" w:themeColor="text1"/>
          <w:spacing w:val="40"/>
          <w:w w:val="66"/>
          <w:sz w:val="32"/>
          <w:szCs w:val="32"/>
          <w:highlight w:val="none"/>
          <w14:textFill>
            <w14:solidFill>
              <w14:schemeClr w14:val="tx1"/>
            </w14:solidFill>
          </w14:textFill>
        </w:rPr>
        <w:t>TGPC-2023-D-0778</w:t>
      </w:r>
      <w:r>
        <w:rPr>
          <w:rFonts w:eastAsia="黑体"/>
          <w:color w:val="000000" w:themeColor="text1"/>
          <w:spacing w:val="40"/>
          <w:w w:val="66"/>
          <w:sz w:val="32"/>
          <w:szCs w:val="32"/>
          <w:highlight w:val="none"/>
          <w14:textFill>
            <w14:solidFill>
              <w14:schemeClr w14:val="tx1"/>
            </w14:solidFill>
          </w14:textFill>
        </w:rPr>
        <w:t>）</w:t>
      </w:r>
    </w:p>
    <w:p>
      <w:pPr>
        <w:rPr>
          <w:color w:val="000000" w:themeColor="text1"/>
          <w:sz w:val="40"/>
          <w:highlight w:val="none"/>
          <w14:textFill>
            <w14:solidFill>
              <w14:schemeClr w14:val="tx1"/>
            </w14:solidFill>
          </w14:textFill>
        </w:rPr>
      </w:pPr>
    </w:p>
    <w:p>
      <w:pPr>
        <w:rPr>
          <w:color w:val="000000" w:themeColor="text1"/>
          <w:sz w:val="40"/>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rPr>
          <w:rFonts w:eastAsia="仿宋_GB2312"/>
          <w:color w:val="000000" w:themeColor="text1"/>
          <w:sz w:val="32"/>
          <w:highlight w:val="none"/>
          <w14:textFill>
            <w14:solidFill>
              <w14:schemeClr w14:val="tx1"/>
            </w14:solidFill>
          </w14:textFill>
        </w:rPr>
      </w:pPr>
    </w:p>
    <w:p>
      <w:pPr>
        <w:rPr>
          <w:rFonts w:eastAsia="仿宋_GB2312"/>
          <w:color w:val="000000" w:themeColor="text1"/>
          <w:sz w:val="32"/>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ind w:firstLine="2897" w:firstLineChars="1493"/>
        <w:rPr>
          <w:rFonts w:ascii="黑体" w:eastAsia="黑体"/>
          <w:color w:val="000000" w:themeColor="text1"/>
          <w:spacing w:val="20"/>
          <w:w w:val="66"/>
          <w:sz w:val="44"/>
          <w:szCs w:val="44"/>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2" name="图片 2"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hint="eastAsia" w:ascii="黑体" w:eastAsia="黑体"/>
          <w:color w:val="000000" w:themeColor="text1"/>
          <w:spacing w:val="20"/>
          <w:w w:val="66"/>
          <w:sz w:val="44"/>
          <w:szCs w:val="44"/>
          <w:highlight w:val="none"/>
          <w14:textFill>
            <w14:solidFill>
              <w14:schemeClr w14:val="tx1"/>
            </w14:solidFill>
          </w14:textFill>
        </w:rPr>
        <w:t>天津市政府采购中心</w:t>
      </w:r>
    </w:p>
    <w:p>
      <w:pPr>
        <w:tabs>
          <w:tab w:val="left" w:pos="3281"/>
          <w:tab w:val="center" w:pos="4711"/>
        </w:tabs>
        <w:jc w:val="center"/>
        <w:rPr>
          <w:rFonts w:hint="default" w:ascii="仿宋_GB2312" w:eastAsia="仿宋_GB2312"/>
          <w:b/>
          <w:bCs/>
          <w:color w:val="000000" w:themeColor="text1"/>
          <w:kern w:val="0"/>
          <w:sz w:val="44"/>
          <w:szCs w:val="44"/>
          <w:highlight w:val="none"/>
          <w:lang w:val="en-US" w:eastAsia="zh-CN"/>
          <w14:textFill>
            <w14:solidFill>
              <w14:schemeClr w14:val="tx1"/>
            </w14:solidFill>
          </w14:textFill>
        </w:rPr>
      </w:pPr>
      <w:r>
        <w:rPr>
          <w:rFonts w:eastAsia="仿宋_GB2312"/>
          <w:b/>
          <w:bCs/>
          <w:color w:val="000000" w:themeColor="text1"/>
          <w:kern w:val="0"/>
          <w:sz w:val="44"/>
          <w:szCs w:val="44"/>
          <w:highlight w:val="none"/>
          <w14:textFill>
            <w14:solidFill>
              <w14:schemeClr w14:val="tx1"/>
            </w14:solidFill>
          </w14:textFill>
        </w:rPr>
        <w:t>2023.</w:t>
      </w:r>
      <w:r>
        <w:rPr>
          <w:rFonts w:hint="eastAsia" w:eastAsia="仿宋_GB2312"/>
          <w:b/>
          <w:bCs/>
          <w:color w:val="000000" w:themeColor="text1"/>
          <w:kern w:val="0"/>
          <w:sz w:val="44"/>
          <w:szCs w:val="44"/>
          <w:highlight w:val="none"/>
          <w:lang w:val="en-US" w:eastAsia="zh-CN"/>
          <w14:textFill>
            <w14:solidFill>
              <w14:schemeClr w14:val="tx1"/>
            </w14:solidFill>
          </w14:textFill>
        </w:rPr>
        <w:t>10</w:t>
      </w:r>
    </w:p>
    <w:p>
      <w:pPr>
        <w:tabs>
          <w:tab w:val="left" w:pos="3281"/>
          <w:tab w:val="center" w:pos="4711"/>
        </w:tabs>
        <w:jc w:val="center"/>
        <w:rPr>
          <w:rFonts w:eastAsia="仿宋_GB2312"/>
          <w:b/>
          <w:bCs/>
          <w:color w:val="000000" w:themeColor="text1"/>
          <w:kern w:val="0"/>
          <w:sz w:val="44"/>
          <w:szCs w:val="44"/>
          <w:highlight w:val="none"/>
          <w14:textFill>
            <w14:solidFill>
              <w14:schemeClr w14:val="tx1"/>
            </w14:solidFill>
          </w14:textFill>
        </w:rPr>
      </w:pPr>
    </w:p>
    <w:p>
      <w:pPr>
        <w:widowControl/>
        <w:jc w:val="left"/>
        <w:rPr>
          <w:rFonts w:eastAsia="仿宋_GB2312"/>
          <w:b/>
          <w:bCs/>
          <w:color w:val="000000" w:themeColor="text1"/>
          <w:kern w:val="0"/>
          <w:sz w:val="44"/>
          <w:szCs w:val="44"/>
          <w:highlight w:val="none"/>
          <w14:textFill>
            <w14:solidFill>
              <w14:schemeClr w14:val="tx1"/>
            </w14:solidFill>
          </w14:textFill>
        </w:rPr>
        <w:sectPr>
          <w:headerReference r:id="rId3" w:type="default"/>
          <w:pgSz w:w="11906" w:h="16838"/>
          <w:pgMar w:top="1440" w:right="1797" w:bottom="1440" w:left="1797" w:header="851" w:footer="992" w:gutter="0"/>
          <w:cols w:space="425" w:num="1"/>
          <w:docGrid w:type="linesAndChars" w:linePitch="285" w:charSpace="-3449"/>
        </w:sectPr>
      </w:pPr>
    </w:p>
    <w:p>
      <w:pPr>
        <w:spacing w:line="360" w:lineRule="auto"/>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邀请函</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受天津市公共资源交易中心（天津市政府采购中心）委托</w:t>
      </w:r>
      <w:r>
        <w:rPr>
          <w:rFonts w:hint="eastAsia" w:ascii="宋体" w:hAnsi="宋体"/>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天津市政府采购中心以单一来源采购方式，对天津市公共资源交易中心（天津市政府采购中心）招标计划发布系统项目实施政府采购，现邀请广联达科技股份有限公司参与谈判。</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项目为远程电子采购，一律不接受纸质响应文件，只接受加盖供应商电子签章的PDF格式电子响应文件（以通过天津公共资源电子签章客户端正确读取签章信息为准）。供应商参加谈判前须办理CA数字证书（USBKEY）和电子签章。供应商须按单一来源采购文件的规定在天津市政府采购中心“网上招投标”系统中提交网上应答并上传加盖供应商电子签章的PDF格式电子响应文件（以通过天津公共资源电子签章客户端正确读取签章信息为准）。</w:t>
      </w:r>
    </w:p>
    <w:p>
      <w:pPr>
        <w:spacing w:line="360" w:lineRule="auto"/>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A．供应商须知</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一、项目名称和编号</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（一）项目名称：天津市公共资源交易中心（天津市政府采购中心）招标计划发布系统项目</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（二）项目编号：</w:t>
      </w:r>
      <w:r>
        <w:rPr>
          <w:rFonts w:hint="eastAsia"/>
          <w:color w:val="000000" w:themeColor="text1"/>
          <w:sz w:val="24"/>
          <w:szCs w:val="24"/>
          <w:highlight w:val="none"/>
          <w14:textFill>
            <w14:solidFill>
              <w14:schemeClr w14:val="tx1"/>
            </w14:solidFill>
          </w14:textFill>
        </w:rPr>
        <w:t xml:space="preserve">TGPC-2023-D-0778  </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二、项目内容：</w:t>
      </w:r>
    </w:p>
    <w:p>
      <w:pPr>
        <w:spacing w:line="360" w:lineRule="auto"/>
        <w:ind w:firstLine="480" w:firstLineChars="200"/>
        <w:rPr>
          <w:rFonts w:hint="eastAsia" w:eastAsia="宋体"/>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第一包：</w:t>
      </w:r>
      <w:r>
        <w:rPr>
          <w:rFonts w:hint="eastAsia"/>
          <w:color w:val="000000" w:themeColor="text1"/>
          <w:sz w:val="24"/>
          <w:highlight w:val="none"/>
          <w14:textFill>
            <w14:solidFill>
              <w14:schemeClr w14:val="tx1"/>
            </w14:solidFill>
          </w14:textFill>
        </w:rPr>
        <w:t>招标计划发布系统，合同履行期限</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签订合同之日起3个月内完成系统开发、交付使用</w:t>
      </w:r>
      <w:r>
        <w:rPr>
          <w:rFonts w:hint="eastAsia"/>
          <w:color w:val="000000" w:themeColor="text1"/>
          <w:sz w:val="24"/>
          <w:highlight w:val="none"/>
          <w:lang w:eastAsia="zh-CN"/>
          <w14:textFill>
            <w14:solidFill>
              <w14:schemeClr w14:val="tx1"/>
            </w14:solidFill>
          </w14:textFill>
        </w:rPr>
        <w:t>。</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三、项目预算</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第一包</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198000</w:t>
      </w:r>
      <w:r>
        <w:rPr>
          <w:rFonts w:hint="eastAsia"/>
          <w:color w:val="000000" w:themeColor="text1"/>
          <w:highlight w:val="none"/>
          <w:lang w:val="en-US" w:eastAsia="zh-CN"/>
          <w14:textFill>
            <w14:solidFill>
              <w14:schemeClr w14:val="tx1"/>
            </w14:solidFill>
          </w14:textFill>
        </w:rPr>
        <w:t>元。</w:t>
      </w:r>
      <w:r>
        <w:rPr>
          <w:rFonts w:hint="eastAsia"/>
          <w:color w:val="000000" w:themeColor="text1"/>
          <w:highlight w:val="none"/>
          <w14:textFill>
            <w14:solidFill>
              <w14:schemeClr w14:val="tx1"/>
            </w14:solidFill>
          </w14:textFill>
        </w:rPr>
        <w:t xml:space="preserve"> </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四、供应商资格要求（实质性要求）</w:t>
      </w:r>
    </w:p>
    <w:p>
      <w:pPr>
        <w:pStyle w:val="69"/>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（一）供应商应具备《中华人民共和国政府采购法》第二十二条第一款规定的条件，提供以下材料：</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 营业执照副本或事业单位法人证书或民办非企业单位登记证书或社会团体法人登记证书或基金会法人登记证书扫描件或自然人的身份证明扫描件。</w:t>
      </w:r>
    </w:p>
    <w:p>
      <w:pPr>
        <w:pStyle w:val="69"/>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 财务状况报告等相关材料：</w:t>
      </w:r>
    </w:p>
    <w:p>
      <w:pPr>
        <w:pStyle w:val="69"/>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A.经第三方会计师事务所审计的2022年度财务报告扫描件。</w:t>
      </w:r>
    </w:p>
    <w:p>
      <w:pPr>
        <w:pStyle w:val="69"/>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B. 具有良好的商业信誉和健全的财务会计制度的书面声明。</w:t>
      </w:r>
    </w:p>
    <w:p>
      <w:pPr>
        <w:pStyle w:val="69"/>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注：A、B两项提供任意一项均可。</w:t>
      </w:r>
    </w:p>
    <w:p>
      <w:pPr>
        <w:pStyle w:val="69"/>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 依法缴纳税收和社会保障资金的书面声明。</w:t>
      </w:r>
    </w:p>
    <w:p>
      <w:pPr>
        <w:pStyle w:val="69"/>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 提交响应文件截止日前</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年在经营活动中没有重大违法记录的书面声明（截至提交响应文件截止日成立不足</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年的供应商可提供自成立以来无重大违法记录的书面声明）</w:t>
      </w:r>
    </w:p>
    <w:p>
      <w:pPr>
        <w:pStyle w:val="69"/>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 提交具备履行合同所必需的设备和专业技术能力证明材料。</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（二）本项目不接受联合体参与。</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五、项目需要落实的政府采购政策</w:t>
      </w:r>
    </w:p>
    <w:p>
      <w:pPr>
        <w:pStyle w:val="69"/>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照《财政部关于在政府采购活动中查询及使用信用记录有关问题的通知》（财库〔2016〕125号）的要求，根据谈判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六、获取单一来源采购文件时间、方式</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（一）获取单一来源采购文件时间：2023年</w:t>
      </w:r>
      <w:r>
        <w:rPr>
          <w:rFonts w:hint="eastAsia"/>
          <w:color w:val="000000" w:themeColor="text1"/>
          <w:highlight w:val="none"/>
          <w:lang w:val="en-US" w:eastAsia="zh-CN"/>
          <w14:textFill>
            <w14:solidFill>
              <w14:schemeClr w14:val="tx1"/>
            </w14:solidFill>
          </w14:textFill>
        </w:rPr>
        <w:t>10</w:t>
      </w:r>
      <w:r>
        <w:rPr>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31</w:t>
      </w:r>
      <w:r>
        <w:rPr>
          <w:color w:val="000000" w:themeColor="text1"/>
          <w:highlight w:val="none"/>
          <w14:textFill>
            <w14:solidFill>
              <w14:schemeClr w14:val="tx1"/>
            </w14:solidFill>
          </w14:textFill>
        </w:rPr>
        <w:t>日至2023年</w:t>
      </w:r>
      <w:r>
        <w:rPr>
          <w:rFonts w:hint="eastAsia"/>
          <w:color w:val="000000" w:themeColor="text1"/>
          <w:highlight w:val="none"/>
          <w:lang w:val="en-US" w:eastAsia="zh-CN"/>
          <w14:textFill>
            <w14:solidFill>
              <w14:schemeClr w14:val="tx1"/>
            </w14:solidFill>
          </w14:textFill>
        </w:rPr>
        <w:t>11</w:t>
      </w:r>
      <w:r>
        <w:rPr>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2</w:t>
      </w:r>
      <w:r>
        <w:rPr>
          <w:color w:val="000000" w:themeColor="text1"/>
          <w:highlight w:val="none"/>
          <w14:textFill>
            <w14:solidFill>
              <w14:schemeClr w14:val="tx1"/>
            </w14:solidFill>
          </w14:textFill>
        </w:rPr>
        <w:t>日，每日9:00至17:00（北京时间，法定节假日除外）。</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（二）获取单一来源采购文件的方式：</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获取单一来源采购文件网址：使用天津市中环认证服务有限公司发出的CA数字证书（原天津市电子认证中心发出尚在有效期内的CA数字证书仍可使用）登录天津市政府采购中心网（网址：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"http://www.tjgpc.gov.cn" </w:instrText>
      </w:r>
      <w:r>
        <w:rPr>
          <w:color w:val="000000" w:themeColor="text1"/>
          <w:highlight w:val="none"/>
          <w14:textFill>
            <w14:solidFill>
              <w14:schemeClr w14:val="tx1"/>
            </w14:solidFill>
          </w14:textFill>
        </w:rPr>
        <w:fldChar w:fldCharType="separate"/>
      </w:r>
      <w:r>
        <w:rPr>
          <w:rStyle w:val="40"/>
          <w:rFonts w:hint="eastAsia"/>
          <w:color w:val="000000" w:themeColor="text1"/>
          <w:highlight w:val="none"/>
          <w14:textFill>
            <w14:solidFill>
              <w14:schemeClr w14:val="tx1"/>
            </w14:solidFill>
          </w14:textFill>
        </w:rPr>
        <w:t>http://tjgpc.zwfwb.tj.gov.cn</w:t>
      </w:r>
      <w:r>
        <w:rPr>
          <w:rStyle w:val="40"/>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）-“网上招投标”-“供应商登录”-“市级集采机构入口”</w:t>
      </w:r>
      <w:r>
        <w:rPr>
          <w:color w:val="000000" w:themeColor="text1"/>
          <w:highlight w:val="none"/>
          <w14:textFill>
            <w14:solidFill>
              <w14:schemeClr w14:val="tx1"/>
            </w14:solidFill>
          </w14:textFill>
        </w:rPr>
        <w:t>下载单一来源采购文件。</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 供应商注册、</w:t>
      </w:r>
      <w:r>
        <w:rPr>
          <w:color w:val="000000" w:themeColor="text1"/>
          <w:highlight w:val="none"/>
          <w14:textFill>
            <w14:solidFill>
              <w14:schemeClr w14:val="tx1"/>
            </w14:solidFill>
          </w14:textFill>
        </w:rPr>
        <w:t>CA数字证书（USBKey）</w:t>
      </w:r>
      <w:r>
        <w:rPr>
          <w:rFonts w:hint="eastAsia"/>
          <w:color w:val="000000" w:themeColor="text1"/>
          <w:highlight w:val="none"/>
          <w14:textFill>
            <w14:solidFill>
              <w14:schemeClr w14:val="tx1"/>
            </w14:solidFill>
          </w14:textFill>
        </w:rPr>
        <w:t>领取、电子签章办理办法：</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（1）天津市政府采购中心网注册：登录天津市政府采购中心网（</w:t>
      </w:r>
      <w:r>
        <w:rPr>
          <w:color w:val="000000" w:themeColor="text1"/>
          <w:highlight w:val="none"/>
          <w14:textFill>
            <w14:solidFill>
              <w14:schemeClr w14:val="tx1"/>
            </w14:solidFill>
          </w14:textFill>
        </w:rPr>
        <w:t>http://tjgpc.zwfwb.tj.gov.cn</w:t>
      </w:r>
      <w:r>
        <w:rPr>
          <w:rFonts w:hint="eastAsia"/>
          <w:color w:val="000000" w:themeColor="text1"/>
          <w:highlight w:val="none"/>
          <w14:textFill>
            <w14:solidFill>
              <w14:schemeClr w14:val="tx1"/>
            </w14:solidFill>
          </w14:textFill>
        </w:rPr>
        <w:t>）首页点击“供应商注册”，填写相关内容。天津市政府采购中心注册窗口联系电话：</w:t>
      </w:r>
      <w:r>
        <w:rPr>
          <w:color w:val="000000" w:themeColor="text1"/>
          <w:highlight w:val="none"/>
          <w14:textFill>
            <w14:solidFill>
              <w14:schemeClr w14:val="tx1"/>
            </w14:solidFill>
          </w14:textFill>
        </w:rPr>
        <w:t>022-</w:t>
      </w:r>
      <w:r>
        <w:rPr>
          <w:rFonts w:hint="eastAsia"/>
          <w:color w:val="000000" w:themeColor="text1"/>
          <w:highlight w:val="none"/>
          <w14:textFill>
            <w14:solidFill>
              <w14:schemeClr w14:val="tx1"/>
            </w14:solidFill>
          </w14:textFill>
        </w:rPr>
        <w:t>24538316。</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（2）天津市政府采购网注册：登录天津市政府采购网（</w:t>
      </w:r>
      <w:r>
        <w:rPr>
          <w:color w:val="000000" w:themeColor="text1"/>
          <w:highlight w:val="none"/>
          <w14:textFill>
            <w14:solidFill>
              <w14:schemeClr w14:val="tx1"/>
            </w14:solidFill>
          </w14:textFill>
        </w:rPr>
        <w:t>http://tjgp.cz.tj.gov.cn/gys_login.jsp</w:t>
      </w:r>
      <w:r>
        <w:rPr>
          <w:rFonts w:hint="eastAsia"/>
          <w:color w:val="000000" w:themeColor="text1"/>
          <w:highlight w:val="none"/>
          <w14:textFill>
            <w14:solidFill>
              <w14:schemeClr w14:val="tx1"/>
            </w14:solidFill>
          </w14:textFill>
        </w:rPr>
        <w:t>）点击“申报注册”，完成网上注册。</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（3）CA数字证书（USBKey）领取及电子签章办理：参见天津市政府采购中心网（http://tjgpc.zwfwb.tj.gov.cn）--服务指南--供应商注册、领取CA数字证书（USBKey）及电子签章制章的流程。</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CA数字证书办理联系电话：400-0566-110或022-24538059。</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电子签章办理联系电话：022-24538059。</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（三）下载单一来源采购文件后如放弃谈判，请于网上应答截止时间之前取消报名。</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四</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本项目不组织</w:t>
      </w:r>
      <w:r>
        <w:rPr>
          <w:color w:val="000000" w:themeColor="text1"/>
          <w:highlight w:val="none"/>
          <w14:textFill>
            <w14:solidFill>
              <w14:schemeClr w14:val="tx1"/>
            </w14:solidFill>
          </w14:textFill>
        </w:rPr>
        <w:t>踏勘现场</w:t>
      </w:r>
      <w:r>
        <w:rPr>
          <w:rFonts w:hint="eastAsia"/>
          <w:color w:val="000000" w:themeColor="text1"/>
          <w:highlight w:val="none"/>
          <w14:textFill>
            <w14:solidFill>
              <w14:schemeClr w14:val="tx1"/>
            </w14:solidFill>
          </w14:textFill>
        </w:rPr>
        <w:t>和答疑会</w:t>
      </w:r>
      <w:r>
        <w:rPr>
          <w:color w:val="000000" w:themeColor="text1"/>
          <w:highlight w:val="none"/>
          <w14:textFill>
            <w14:solidFill>
              <w14:schemeClr w14:val="tx1"/>
            </w14:solidFill>
          </w14:textFill>
        </w:rPr>
        <w:t>。</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七、网上应答时间</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2023年</w:t>
      </w:r>
      <w:r>
        <w:rPr>
          <w:rFonts w:hint="eastAsia"/>
          <w:color w:val="000000" w:themeColor="text1"/>
          <w:highlight w:val="none"/>
          <w:lang w:val="en-US" w:eastAsia="zh-CN"/>
          <w14:textFill>
            <w14:solidFill>
              <w14:schemeClr w14:val="tx1"/>
            </w14:solidFill>
          </w14:textFill>
        </w:rPr>
        <w:t>10</w:t>
      </w:r>
      <w:r>
        <w:rPr>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31</w:t>
      </w:r>
      <w:r>
        <w:rPr>
          <w:color w:val="000000" w:themeColor="text1"/>
          <w:highlight w:val="none"/>
          <w14:textFill>
            <w14:solidFill>
              <w14:schemeClr w14:val="tx1"/>
            </w14:solidFill>
          </w14:textFill>
        </w:rPr>
        <w:t>日9:00至2023年</w:t>
      </w:r>
      <w:r>
        <w:rPr>
          <w:rFonts w:hint="eastAsia"/>
          <w:color w:val="000000" w:themeColor="text1"/>
          <w:highlight w:val="none"/>
          <w:lang w:val="en-US" w:eastAsia="zh-CN"/>
          <w14:textFill>
            <w14:solidFill>
              <w14:schemeClr w14:val="tx1"/>
            </w14:solidFill>
          </w14:textFill>
        </w:rPr>
        <w:t>11</w:t>
      </w:r>
      <w:r>
        <w:rPr>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3</w:t>
      </w:r>
      <w:r>
        <w:rPr>
          <w:color w:val="000000" w:themeColor="text1"/>
          <w:highlight w:val="none"/>
          <w14:textFill>
            <w14:solidFill>
              <w14:schemeClr w14:val="tx1"/>
            </w14:solidFill>
          </w14:textFill>
        </w:rPr>
        <w:t>日</w:t>
      </w:r>
      <w:r>
        <w:rPr>
          <w:rFonts w:hint="eastAsia"/>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00</w:t>
      </w:r>
      <w:r>
        <w:rPr>
          <w:color w:val="000000" w:themeColor="text1"/>
          <w:highlight w:val="none"/>
          <w14:textFill>
            <w14:solidFill>
              <w14:schemeClr w14:val="tx1"/>
            </w14:solidFill>
          </w14:textFill>
        </w:rPr>
        <w:t>，使用天津市中环认证服务有限公司发出的CA数字证书（原天津市电子认证中心发出尚在有效期内的CA数字证书仍可使用）</w:t>
      </w:r>
      <w:r>
        <w:rPr>
          <w:rFonts w:hint="eastAsia"/>
          <w:color w:val="000000" w:themeColor="text1"/>
          <w:highlight w:val="none"/>
          <w14:textFill>
            <w14:solidFill>
              <w14:schemeClr w14:val="tx1"/>
            </w14:solidFill>
          </w14:textFill>
        </w:rPr>
        <w:t>登陆天津市政府采购中心网（网址：http://tjgpc.zwfwb.tj.gov.cn）-“网上招投标”-“供应商登录”-“市级集采机构入口”</w:t>
      </w:r>
      <w:r>
        <w:rPr>
          <w:color w:val="000000" w:themeColor="text1"/>
          <w:highlight w:val="none"/>
          <w14:textFill>
            <w14:solidFill>
              <w14:schemeClr w14:val="tx1"/>
            </w14:solidFill>
          </w14:textFill>
        </w:rPr>
        <w:t>进行应答</w:t>
      </w:r>
      <w:r>
        <w:rPr>
          <w:rFonts w:hint="eastAsia"/>
          <w:color w:val="000000" w:themeColor="text1"/>
          <w:highlight w:val="none"/>
          <w14:textFill>
            <w14:solidFill>
              <w14:schemeClr w14:val="tx1"/>
            </w14:solidFill>
          </w14:textFill>
        </w:rPr>
        <w:t>并提交</w:t>
      </w:r>
      <w:r>
        <w:rPr>
          <w:color w:val="000000" w:themeColor="text1"/>
          <w:highlight w:val="none"/>
          <w14:textFill>
            <w14:solidFill>
              <w14:schemeClr w14:val="tx1"/>
            </w14:solidFill>
          </w14:textFill>
        </w:rPr>
        <w:t>。</w:t>
      </w:r>
    </w:p>
    <w:p>
      <w:pPr>
        <w:pStyle w:val="69"/>
        <w:spacing w:line="360" w:lineRule="auto"/>
        <w:ind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网上应答帮助链接：http://tjgpc.zwfwb.tj.gov.cn/webInfo/getWebInfoListForwebInfoClass.do?fkWebInfoclassId=W008</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八、</w:t>
      </w:r>
      <w:r>
        <w:rPr>
          <w:rFonts w:hint="eastAsia"/>
          <w:color w:val="000000" w:themeColor="text1"/>
          <w:highlight w:val="none"/>
          <w14:textFill>
            <w14:solidFill>
              <w14:schemeClr w14:val="tx1"/>
            </w14:solidFill>
          </w14:textFill>
        </w:rPr>
        <w:t>递交响应文件截止</w:t>
      </w:r>
      <w:r>
        <w:rPr>
          <w:color w:val="000000" w:themeColor="text1"/>
          <w:highlight w:val="none"/>
          <w14:textFill>
            <w14:solidFill>
              <w14:schemeClr w14:val="tx1"/>
            </w14:solidFill>
          </w14:textFill>
        </w:rPr>
        <w:t>时间</w:t>
      </w:r>
      <w:r>
        <w:rPr>
          <w:rFonts w:hint="eastAsia"/>
          <w:color w:val="000000" w:themeColor="text1"/>
          <w:highlight w:val="none"/>
          <w14:textFill>
            <w14:solidFill>
              <w14:schemeClr w14:val="tx1"/>
            </w14:solidFill>
          </w14:textFill>
        </w:rPr>
        <w:t>及方式</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w:t>
      </w:r>
      <w:r>
        <w:rPr>
          <w:rFonts w:hint="eastAsia"/>
          <w:color w:val="000000" w:themeColor="text1"/>
          <w:highlight w:val="none"/>
          <w14:textFill>
            <w14:solidFill>
              <w14:schemeClr w14:val="tx1"/>
            </w14:solidFill>
          </w14:textFill>
        </w:rPr>
        <w:t>递交响应文件截止</w:t>
      </w:r>
      <w:r>
        <w:rPr>
          <w:color w:val="000000" w:themeColor="text1"/>
          <w:highlight w:val="none"/>
          <w14:textFill>
            <w14:solidFill>
              <w14:schemeClr w14:val="tx1"/>
            </w14:solidFill>
          </w14:textFill>
        </w:rPr>
        <w:t>时间：2023年</w:t>
      </w:r>
      <w:r>
        <w:rPr>
          <w:rFonts w:hint="eastAsia"/>
          <w:color w:val="000000" w:themeColor="text1"/>
          <w:highlight w:val="none"/>
          <w:lang w:val="en-US" w:eastAsia="zh-CN"/>
          <w14:textFill>
            <w14:solidFill>
              <w14:schemeClr w14:val="tx1"/>
            </w14:solidFill>
          </w14:textFill>
        </w:rPr>
        <w:t>11</w:t>
      </w:r>
      <w:r>
        <w:rPr>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3</w:t>
      </w:r>
      <w:r>
        <w:rPr>
          <w:color w:val="000000" w:themeColor="text1"/>
          <w:highlight w:val="none"/>
          <w14:textFill>
            <w14:solidFill>
              <w14:schemeClr w14:val="tx1"/>
            </w14:solidFill>
          </w14:textFill>
        </w:rPr>
        <w:t>日</w:t>
      </w:r>
      <w:r>
        <w:rPr>
          <w:rFonts w:hint="eastAsia"/>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0</w:t>
      </w:r>
      <w:r>
        <w:rPr>
          <w:color w:val="000000" w:themeColor="text1"/>
          <w:highlight w:val="none"/>
          <w14:textFill>
            <w14:solidFill>
              <w14:schemeClr w14:val="tx1"/>
            </w14:solidFill>
          </w14:textFill>
        </w:rPr>
        <w:t>0</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递交响应文件</w:t>
      </w:r>
      <w:r>
        <w:rPr>
          <w:color w:val="000000" w:themeColor="text1"/>
          <w:highlight w:val="none"/>
          <w14:textFill>
            <w14:solidFill>
              <w14:schemeClr w14:val="tx1"/>
            </w14:solidFill>
          </w14:textFill>
        </w:rPr>
        <w:t>截止时间前</w:t>
      </w:r>
      <w:r>
        <w:rPr>
          <w:rFonts w:hint="eastAsia"/>
          <w:color w:val="000000" w:themeColor="text1"/>
          <w:highlight w:val="none"/>
          <w14:textFill>
            <w14:solidFill>
              <w14:schemeClr w14:val="tx1"/>
            </w14:solidFill>
          </w14:textFill>
        </w:rPr>
        <w:t>提交网上应答并上传加盖供应商电子签章的PDF格式电子响应文件（以通过天津公共资源电子签章客户端正确读取签章信息为准）</w:t>
      </w:r>
      <w:r>
        <w:rPr>
          <w:color w:val="000000" w:themeColor="text1"/>
          <w:highlight w:val="none"/>
          <w14:textFill>
            <w14:solidFill>
              <w14:schemeClr w14:val="tx1"/>
            </w14:solidFill>
          </w14:textFill>
        </w:rPr>
        <w:t>方为有效</w:t>
      </w:r>
      <w:r>
        <w:rPr>
          <w:rFonts w:hint="eastAsia"/>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w:t>
      </w:r>
      <w:r>
        <w:rPr>
          <w:rFonts w:hint="eastAsia"/>
          <w:color w:val="000000" w:themeColor="text1"/>
          <w:highlight w:val="none"/>
          <w14:textFill>
            <w14:solidFill>
              <w14:schemeClr w14:val="tx1"/>
            </w14:solidFill>
          </w14:textFill>
        </w:rPr>
        <w:t>递交响应文件方式</w:t>
      </w:r>
      <w:r>
        <w:rPr>
          <w:color w:val="000000" w:themeColor="text1"/>
          <w:highlight w:val="none"/>
          <w14:textFill>
            <w14:solidFill>
              <w14:schemeClr w14:val="tx1"/>
            </w14:solidFill>
          </w14:textFill>
        </w:rPr>
        <w:t>：本项目采用网上电子</w:t>
      </w:r>
      <w:r>
        <w:rPr>
          <w:rFonts w:hint="eastAsia"/>
          <w:color w:val="000000" w:themeColor="text1"/>
          <w:highlight w:val="none"/>
          <w14:textFill>
            <w14:solidFill>
              <w14:schemeClr w14:val="tx1"/>
            </w14:solidFill>
          </w14:textFill>
        </w:rPr>
        <w:t>递交响应文件</w:t>
      </w:r>
      <w:r>
        <w:rPr>
          <w:color w:val="000000" w:themeColor="text1"/>
          <w:highlight w:val="none"/>
          <w14:textFill>
            <w14:solidFill>
              <w14:schemeClr w14:val="tx1"/>
            </w14:solidFill>
          </w14:textFill>
        </w:rPr>
        <w:t>方式，供应商须于</w:t>
      </w:r>
      <w:r>
        <w:rPr>
          <w:rFonts w:hint="eastAsia"/>
          <w:color w:val="000000" w:themeColor="text1"/>
          <w:highlight w:val="none"/>
          <w14:textFill>
            <w14:solidFill>
              <w14:schemeClr w14:val="tx1"/>
            </w14:solidFill>
          </w14:textFill>
        </w:rPr>
        <w:t>递交响应文件</w:t>
      </w:r>
      <w:r>
        <w:rPr>
          <w:color w:val="000000" w:themeColor="text1"/>
          <w:highlight w:val="none"/>
          <w14:textFill>
            <w14:solidFill>
              <w14:schemeClr w14:val="tx1"/>
            </w14:solidFill>
          </w14:textFill>
        </w:rPr>
        <w:t>截止时间前使用天津市中环认证服务有限公司发出的CA数字证书（原天津市电子认证中心发出尚在有效期内的CA数字证书仍可使用）登陆</w:t>
      </w:r>
      <w:r>
        <w:rPr>
          <w:rFonts w:hint="eastAsia"/>
          <w:color w:val="000000" w:themeColor="text1"/>
          <w:highlight w:val="none"/>
          <w14:textFill>
            <w14:solidFill>
              <w14:schemeClr w14:val="tx1"/>
            </w14:solidFill>
          </w14:textFill>
        </w:rPr>
        <w:t>天津市政府采购中心网（网址：http://tjgpc.zwfwb.tj.gov.cn）-“网上招投标”-“供应商登录”-“市级集采机构入口”提交网上应答并上传加盖供应商电子签章的PDF格式电子响应文件（以通过天津公共资源电子签章客户端正确读取签章信息为准）。</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九</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解密</w:t>
      </w:r>
      <w:r>
        <w:rPr>
          <w:color w:val="000000" w:themeColor="text1"/>
          <w:highlight w:val="none"/>
          <w14:textFill>
            <w14:solidFill>
              <w14:schemeClr w14:val="tx1"/>
            </w14:solidFill>
          </w14:textFill>
        </w:rPr>
        <w:t>时间及方式</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（一）解密时间：2023年</w:t>
      </w:r>
      <w:r>
        <w:rPr>
          <w:rFonts w:hint="eastAsia"/>
          <w:color w:val="000000" w:themeColor="text1"/>
          <w:highlight w:val="none"/>
          <w:lang w:val="en-US" w:eastAsia="zh-CN"/>
          <w14:textFill>
            <w14:solidFill>
              <w14:schemeClr w14:val="tx1"/>
            </w14:solidFill>
          </w14:textFill>
        </w:rPr>
        <w:t>11</w:t>
      </w:r>
      <w:r>
        <w:rPr>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3</w:t>
      </w:r>
      <w:r>
        <w:rPr>
          <w:color w:val="000000" w:themeColor="text1"/>
          <w:highlight w:val="none"/>
          <w14:textFill>
            <w14:solidFill>
              <w14:schemeClr w14:val="tx1"/>
            </w14:solidFill>
          </w14:textFill>
        </w:rPr>
        <w:t>日</w:t>
      </w:r>
      <w:r>
        <w:rPr>
          <w:rFonts w:hint="eastAsia"/>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0</w:t>
      </w:r>
      <w:r>
        <w:rPr>
          <w:color w:val="000000" w:themeColor="text1"/>
          <w:highlight w:val="none"/>
          <w14:textFill>
            <w14:solidFill>
              <w14:schemeClr w14:val="tx1"/>
            </w14:solidFill>
          </w14:textFill>
        </w:rPr>
        <w:t>0至</w:t>
      </w:r>
      <w:r>
        <w:rPr>
          <w:rFonts w:hint="eastAsia"/>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00</w:t>
      </w:r>
      <w:r>
        <w:rPr>
          <w:color w:val="000000" w:themeColor="text1"/>
          <w:highlight w:val="none"/>
          <w14:textFill>
            <w14:solidFill>
              <w14:schemeClr w14:val="tx1"/>
            </w14:solidFill>
          </w14:textFill>
        </w:rPr>
        <w:t>完成解密为有效响应。</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w:t>
      </w:r>
      <w:r>
        <w:rPr>
          <w:rFonts w:hint="eastAsia"/>
          <w:color w:val="000000" w:themeColor="text1"/>
          <w:highlight w:val="none"/>
          <w14:textFill>
            <w14:solidFill>
              <w14:schemeClr w14:val="tx1"/>
            </w14:solidFill>
          </w14:textFill>
        </w:rPr>
        <w:t>解密方式</w:t>
      </w:r>
      <w:r>
        <w:rPr>
          <w:color w:val="000000" w:themeColor="text1"/>
          <w:highlight w:val="none"/>
          <w14:textFill>
            <w14:solidFill>
              <w14:schemeClr w14:val="tx1"/>
            </w14:solidFill>
          </w14:textFill>
        </w:rPr>
        <w:t>：本项目采用网上</w:t>
      </w:r>
      <w:r>
        <w:rPr>
          <w:rFonts w:hint="eastAsia"/>
          <w:color w:val="000000" w:themeColor="text1"/>
          <w:highlight w:val="none"/>
          <w14:textFill>
            <w14:solidFill>
              <w14:schemeClr w14:val="tx1"/>
            </w14:solidFill>
          </w14:textFill>
        </w:rPr>
        <w:t>解密</w:t>
      </w:r>
      <w:r>
        <w:rPr>
          <w:color w:val="000000" w:themeColor="text1"/>
          <w:highlight w:val="none"/>
          <w14:textFill>
            <w14:solidFill>
              <w14:schemeClr w14:val="tx1"/>
            </w14:solidFill>
          </w14:textFill>
        </w:rPr>
        <w:t>方式，供应商须于</w:t>
      </w:r>
      <w:r>
        <w:rPr>
          <w:rFonts w:hint="eastAsia"/>
          <w:color w:val="000000" w:themeColor="text1"/>
          <w:highlight w:val="none"/>
          <w14:textFill>
            <w14:solidFill>
              <w14:schemeClr w14:val="tx1"/>
            </w14:solidFill>
          </w14:textFill>
        </w:rPr>
        <w:t>规定时间</w:t>
      </w:r>
      <w:r>
        <w:rPr>
          <w:color w:val="000000" w:themeColor="text1"/>
          <w:highlight w:val="none"/>
          <w14:textFill>
            <w14:solidFill>
              <w14:schemeClr w14:val="tx1"/>
            </w14:solidFill>
          </w14:textFill>
        </w:rPr>
        <w:t>内使用天津市中环认证服务有限公司发出的CA数字证书（原天津市电子认证中心发出尚在有效期内的CA数字证书仍可使用）</w:t>
      </w:r>
      <w:r>
        <w:rPr>
          <w:rFonts w:hint="eastAsia"/>
          <w:color w:val="000000" w:themeColor="text1"/>
          <w:highlight w:val="none"/>
          <w14:textFill>
            <w14:solidFill>
              <w14:schemeClr w14:val="tx1"/>
            </w14:solidFill>
          </w14:textFill>
        </w:rPr>
        <w:t>登陆天津市政府采购中心网（网址：http://tjgpc.zwfwb.tj.gov.cn）-“网上招投标”-“供应商登录”-“市级集采机构入口”</w:t>
      </w:r>
      <w:r>
        <w:rPr>
          <w:color w:val="000000" w:themeColor="text1"/>
          <w:highlight w:val="none"/>
          <w14:textFill>
            <w14:solidFill>
              <w14:schemeClr w14:val="tx1"/>
            </w14:solidFill>
          </w14:textFill>
        </w:rPr>
        <w:t>完成解密。</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w:t>
      </w:r>
      <w:r>
        <w:rPr>
          <w:color w:val="000000" w:themeColor="text1"/>
          <w:highlight w:val="none"/>
          <w14:textFill>
            <w14:solidFill>
              <w14:schemeClr w14:val="tx1"/>
            </w14:solidFill>
          </w14:textFill>
        </w:rPr>
        <w:t>、采购代理机构名称、地址</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联系人及联系方式</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w:t>
      </w:r>
      <w:r>
        <w:rPr>
          <w:rFonts w:hint="eastAsia"/>
          <w:color w:val="000000" w:themeColor="text1"/>
          <w:highlight w:val="none"/>
          <w14:textFill>
            <w14:solidFill>
              <w14:schemeClr w14:val="tx1"/>
            </w14:solidFill>
          </w14:textFill>
        </w:rPr>
        <w:t>采购代理机构名称：天津市政府采购中心</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（二）采购代理机构地址：天津市河东区红星路79号二楼</w:t>
      </w:r>
      <w:r>
        <w:rPr>
          <w:rFonts w:hint="eastAsia"/>
          <w:color w:val="000000" w:themeColor="text1"/>
          <w:highlight w:val="none"/>
          <w14:textFill>
            <w14:solidFill>
              <w14:schemeClr w14:val="tx1"/>
            </w14:solidFill>
          </w14:textFill>
        </w:rPr>
        <w:t>（邮编</w:t>
      </w:r>
      <w:r>
        <w:rPr>
          <w:color w:val="000000" w:themeColor="text1"/>
          <w:highlight w:val="none"/>
          <w14:textFill>
            <w14:solidFill>
              <w14:schemeClr w14:val="tx1"/>
            </w14:solidFill>
          </w14:textFill>
        </w:rPr>
        <w:t>：300161</w:t>
      </w:r>
      <w:r>
        <w:rPr>
          <w:rFonts w:hint="eastAsia"/>
          <w:color w:val="000000" w:themeColor="text1"/>
          <w:highlight w:val="none"/>
          <w14:textFill>
            <w14:solidFill>
              <w14:schemeClr w14:val="tx1"/>
            </w14:solidFill>
          </w14:textFill>
        </w:rPr>
        <w:t>）</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w:t>
      </w:r>
      <w:r>
        <w:rPr>
          <w:color w:val="000000" w:themeColor="text1"/>
          <w:highlight w:val="none"/>
          <w14:textFill>
            <w14:solidFill>
              <w14:schemeClr w14:val="tx1"/>
            </w14:solidFill>
          </w14:textFill>
        </w:rPr>
        <w:t>联系人：</w:t>
      </w:r>
      <w:r>
        <w:rPr>
          <w:rFonts w:hint="eastAsia"/>
          <w:color w:val="000000" w:themeColor="text1"/>
          <w:highlight w:val="none"/>
          <w:lang w:val="en-US" w:eastAsia="zh-CN"/>
          <w14:textFill>
            <w14:solidFill>
              <w14:schemeClr w14:val="tx1"/>
            </w14:solidFill>
          </w14:textFill>
        </w:rPr>
        <w:t>郭晓刚、杨光、鲁志强</w:t>
      </w:r>
      <w:r>
        <w:rPr>
          <w:color w:val="000000" w:themeColor="text1"/>
          <w:highlight w:val="none"/>
          <w14:textFill>
            <w14:solidFill>
              <w14:schemeClr w14:val="tx1"/>
            </w14:solidFill>
          </w14:textFill>
        </w:rPr>
        <w:t xml:space="preserve"> </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w:t>
      </w:r>
      <w:r>
        <w:rPr>
          <w:color w:val="000000" w:themeColor="text1"/>
          <w:highlight w:val="none"/>
          <w14:textFill>
            <w14:solidFill>
              <w14:schemeClr w14:val="tx1"/>
            </w14:solidFill>
          </w14:textFill>
        </w:rPr>
        <w:t>网址：http://tjgpc.zwfwb.tj.gov.cn</w:t>
      </w:r>
    </w:p>
    <w:p>
      <w:pPr>
        <w:pStyle w:val="69"/>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w:t>
      </w:r>
      <w:r>
        <w:rPr>
          <w:color w:val="000000" w:themeColor="text1"/>
          <w:highlight w:val="none"/>
          <w14:textFill>
            <w14:solidFill>
              <w14:schemeClr w14:val="tx1"/>
            </w14:solidFill>
          </w14:textFill>
        </w:rPr>
        <w:t>对外办公时间：</w:t>
      </w:r>
      <w:r>
        <w:rPr>
          <w:rFonts w:hint="eastAsia"/>
          <w:color w:val="000000" w:themeColor="text1"/>
          <w:highlight w:val="none"/>
          <w14:textFill>
            <w14:solidFill>
              <w14:schemeClr w14:val="tx1"/>
            </w14:solidFill>
          </w14:textFill>
        </w:rPr>
        <w:t>法定</w:t>
      </w:r>
      <w:r>
        <w:rPr>
          <w:color w:val="000000" w:themeColor="text1"/>
          <w:highlight w:val="none"/>
          <w14:textFill>
            <w14:solidFill>
              <w14:schemeClr w14:val="tx1"/>
            </w14:solidFill>
          </w14:textFill>
        </w:rPr>
        <w:t>工作日9:00～12:00，14:00～1</w:t>
      </w: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:00</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（六）咨询服务电话</w:t>
      </w:r>
      <w:r>
        <w:rPr>
          <w:color w:val="000000" w:themeColor="text1"/>
          <w:highlight w:val="none"/>
          <w14:textFill>
            <w14:solidFill>
              <w14:schemeClr w14:val="tx1"/>
            </w14:solidFill>
          </w14:textFill>
        </w:rPr>
        <w:t>：</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 供应商注册咨询</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022-24538316</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 CA证书和</w:t>
      </w:r>
      <w:r>
        <w:rPr>
          <w:color w:val="000000" w:themeColor="text1"/>
          <w:highlight w:val="none"/>
          <w14:textFill>
            <w14:solidFill>
              <w14:schemeClr w14:val="tx1"/>
            </w14:solidFill>
          </w14:textFill>
        </w:rPr>
        <w:t>电子签章办理咨询：</w:t>
      </w:r>
      <w:r>
        <w:rPr>
          <w:rFonts w:hint="eastAsia"/>
          <w:color w:val="000000" w:themeColor="text1"/>
          <w:highlight w:val="none"/>
          <w14:textFill>
            <w14:solidFill>
              <w14:schemeClr w14:val="tx1"/>
            </w14:solidFill>
          </w14:textFill>
        </w:rPr>
        <w:t>022-24538059</w:t>
      </w:r>
    </w:p>
    <w:p>
      <w:pPr>
        <w:pStyle w:val="69"/>
        <w:spacing w:line="360" w:lineRule="auto"/>
        <w:ind w:firstLine="480" w:firstLineChars="200"/>
        <w:jc w:val="both"/>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 采购文件咨询：022-2453</w:t>
      </w:r>
      <w:r>
        <w:rPr>
          <w:rFonts w:hint="eastAsia"/>
          <w:color w:val="000000" w:themeColor="text1"/>
          <w:highlight w:val="none"/>
          <w:lang w:val="en-US" w:eastAsia="zh-CN"/>
          <w14:textFill>
            <w14:solidFill>
              <w14:schemeClr w14:val="tx1"/>
            </w14:solidFill>
          </w14:textFill>
        </w:rPr>
        <w:t>8176</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t>. 网上应答</w:t>
      </w:r>
      <w:r>
        <w:rPr>
          <w:rFonts w:hint="eastAsia"/>
          <w:color w:val="000000" w:themeColor="text1"/>
          <w:highlight w:val="none"/>
          <w14:textFill>
            <w14:solidFill>
              <w14:schemeClr w14:val="tx1"/>
            </w14:solidFill>
          </w14:textFill>
        </w:rPr>
        <w:t>及</w:t>
      </w:r>
      <w:r>
        <w:rPr>
          <w:color w:val="000000" w:themeColor="text1"/>
          <w:highlight w:val="none"/>
          <w14:textFill>
            <w14:solidFill>
              <w14:schemeClr w14:val="tx1"/>
            </w14:solidFill>
          </w14:textFill>
        </w:rPr>
        <w:t>解密操作咨询：022-24538309</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14:textFill>
            <w14:solidFill>
              <w14:schemeClr w14:val="tx1"/>
            </w14:solidFill>
          </w14:textFill>
        </w:rPr>
        <w:t>一</w:t>
      </w:r>
      <w:r>
        <w:rPr>
          <w:color w:val="000000" w:themeColor="text1"/>
          <w:highlight w:val="none"/>
          <w14:textFill>
            <w14:solidFill>
              <w14:schemeClr w14:val="tx1"/>
            </w14:solidFill>
          </w14:textFill>
        </w:rPr>
        <w:t>、采购人的名称、地址和联系方式</w:t>
      </w:r>
    </w:p>
    <w:p>
      <w:pPr>
        <w:pStyle w:val="69"/>
        <w:spacing w:line="360" w:lineRule="auto"/>
        <w:ind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（一）采购人名称：</w:t>
      </w:r>
      <w:r>
        <w:rPr>
          <w:rFonts w:hint="eastAsia"/>
          <w:color w:val="000000" w:themeColor="text1"/>
          <w:highlight w:val="none"/>
          <w14:textFill>
            <w14:solidFill>
              <w14:schemeClr w14:val="tx1"/>
            </w14:solidFill>
          </w14:textFill>
        </w:rPr>
        <w:t xml:space="preserve">天津市公共资源交易中心（天津市政府采购中心） </w:t>
      </w:r>
    </w:p>
    <w:p>
      <w:pPr>
        <w:pStyle w:val="69"/>
        <w:spacing w:line="360" w:lineRule="auto"/>
        <w:ind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（二）采购人地址：</w:t>
      </w:r>
      <w:r>
        <w:rPr>
          <w:rFonts w:hint="eastAsia"/>
          <w:color w:val="000000" w:themeColor="text1"/>
          <w:highlight w:val="none"/>
          <w14:textFill>
            <w14:solidFill>
              <w14:schemeClr w14:val="tx1"/>
            </w14:solidFill>
          </w14:textFill>
        </w:rPr>
        <w:t xml:space="preserve">天津市河东区红星路79号 </w:t>
      </w:r>
      <w:r>
        <w:rPr>
          <w:color w:val="000000" w:themeColor="text1"/>
          <w:highlight w:val="none"/>
          <w14:textFill>
            <w14:solidFill>
              <w14:schemeClr w14:val="tx1"/>
            </w14:solidFill>
          </w14:textFill>
        </w:rPr>
        <w:t xml:space="preserve"> </w:t>
      </w:r>
    </w:p>
    <w:p>
      <w:pPr>
        <w:pStyle w:val="69"/>
        <w:spacing w:line="360" w:lineRule="auto"/>
        <w:ind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（三）采购人联系人：</w:t>
      </w:r>
      <w:r>
        <w:rPr>
          <w:rFonts w:hint="eastAsia"/>
          <w:color w:val="000000" w:themeColor="text1"/>
          <w:highlight w:val="none"/>
          <w14:textFill>
            <w14:solidFill>
              <w14:schemeClr w14:val="tx1"/>
            </w14:solidFill>
          </w14:textFill>
        </w:rPr>
        <w:t xml:space="preserve">李宗孚 </w:t>
      </w:r>
      <w:r>
        <w:rPr>
          <w:color w:val="000000" w:themeColor="text1"/>
          <w:highlight w:val="none"/>
          <w14:textFill>
            <w14:solidFill>
              <w14:schemeClr w14:val="tx1"/>
            </w14:solidFill>
          </w14:textFill>
        </w:rPr>
        <w:t xml:space="preserve"> </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（四）采购人联系电话：</w:t>
      </w:r>
      <w:r>
        <w:rPr>
          <w:rFonts w:hint="eastAsia"/>
          <w:color w:val="000000" w:themeColor="text1"/>
          <w:highlight w:val="none"/>
          <w:lang w:val="en-US" w:eastAsia="zh-CN"/>
          <w14:textFill>
            <w14:solidFill>
              <w14:schemeClr w14:val="tx1"/>
            </w14:solidFill>
          </w14:textFill>
        </w:rPr>
        <w:t>022-</w:t>
      </w:r>
      <w:r>
        <w:rPr>
          <w:rFonts w:hint="eastAsia"/>
          <w:color w:val="000000" w:themeColor="text1"/>
          <w:highlight w:val="none"/>
          <w14:textFill>
            <w14:solidFill>
              <w14:schemeClr w14:val="tx1"/>
            </w14:solidFill>
          </w14:textFill>
        </w:rPr>
        <w:t xml:space="preserve">24538388 </w:t>
      </w:r>
      <w:r>
        <w:rPr>
          <w:color w:val="000000" w:themeColor="text1"/>
          <w:highlight w:val="none"/>
          <w14:textFill>
            <w14:solidFill>
              <w14:schemeClr w14:val="tx1"/>
            </w14:solidFill>
          </w14:textFill>
        </w:rPr>
        <w:t xml:space="preserve"> </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14:textFill>
            <w14:solidFill>
              <w14:schemeClr w14:val="tx1"/>
            </w14:solidFill>
          </w14:textFill>
        </w:rPr>
        <w:t>二</w:t>
      </w:r>
      <w:r>
        <w:rPr>
          <w:color w:val="000000" w:themeColor="text1"/>
          <w:highlight w:val="none"/>
          <w14:textFill>
            <w14:solidFill>
              <w14:schemeClr w14:val="tx1"/>
            </w14:solidFill>
          </w14:textFill>
        </w:rPr>
        <w:t>、质疑方式</w:t>
      </w:r>
    </w:p>
    <w:p>
      <w:pPr>
        <w:pStyle w:val="69"/>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供应商认为采购文件、采购过程和采购结果使自己的权益受到损害的，可以在知道或者应知其权益受到损害之日起七个工作日内，以书面原件形式针对同一采购程序环节一次性提出质疑，否则不予受理。</w:t>
      </w:r>
    </w:p>
    <w:p>
      <w:pPr>
        <w:pStyle w:val="69"/>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pPr>
        <w:pStyle w:val="69"/>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采购人质疑受理：</w:t>
      </w:r>
    </w:p>
    <w:p>
      <w:pPr>
        <w:pStyle w:val="69"/>
        <w:spacing w:line="360" w:lineRule="auto"/>
        <w:ind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（一）采购人名称：</w:t>
      </w:r>
      <w:r>
        <w:rPr>
          <w:rFonts w:hint="eastAsia"/>
          <w:color w:val="000000" w:themeColor="text1"/>
          <w:highlight w:val="none"/>
          <w14:textFill>
            <w14:solidFill>
              <w14:schemeClr w14:val="tx1"/>
            </w14:solidFill>
          </w14:textFill>
        </w:rPr>
        <w:t xml:space="preserve">天津市公共资源交易中心（天津市政府采购中心） </w:t>
      </w:r>
    </w:p>
    <w:p>
      <w:pPr>
        <w:pStyle w:val="69"/>
        <w:spacing w:line="360" w:lineRule="auto"/>
        <w:ind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（二）采购人地址：</w:t>
      </w:r>
      <w:r>
        <w:rPr>
          <w:rFonts w:hint="eastAsia"/>
          <w:color w:val="000000" w:themeColor="text1"/>
          <w:highlight w:val="none"/>
          <w14:textFill>
            <w14:solidFill>
              <w14:schemeClr w14:val="tx1"/>
            </w14:solidFill>
          </w14:textFill>
        </w:rPr>
        <w:t xml:space="preserve">天津市河东区红星路79号 </w:t>
      </w:r>
      <w:r>
        <w:rPr>
          <w:color w:val="000000" w:themeColor="text1"/>
          <w:highlight w:val="none"/>
          <w14:textFill>
            <w14:solidFill>
              <w14:schemeClr w14:val="tx1"/>
            </w14:solidFill>
          </w14:textFill>
        </w:rPr>
        <w:t xml:space="preserve"> </w:t>
      </w:r>
    </w:p>
    <w:p>
      <w:pPr>
        <w:pStyle w:val="69"/>
        <w:spacing w:line="360" w:lineRule="auto"/>
        <w:ind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（三）采购人联系人：</w:t>
      </w:r>
      <w:r>
        <w:rPr>
          <w:rFonts w:hint="eastAsia"/>
          <w:color w:val="000000" w:themeColor="text1"/>
          <w:highlight w:val="none"/>
          <w14:textFill>
            <w14:solidFill>
              <w14:schemeClr w14:val="tx1"/>
            </w14:solidFill>
          </w14:textFill>
        </w:rPr>
        <w:t xml:space="preserve">李宗孚 </w:t>
      </w:r>
      <w:r>
        <w:rPr>
          <w:color w:val="000000" w:themeColor="text1"/>
          <w:highlight w:val="none"/>
          <w14:textFill>
            <w14:solidFill>
              <w14:schemeClr w14:val="tx1"/>
            </w14:solidFill>
          </w14:textFill>
        </w:rPr>
        <w:t xml:space="preserve"> </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（四）采购人联系电话：</w:t>
      </w:r>
      <w:r>
        <w:rPr>
          <w:rFonts w:hint="eastAsia"/>
          <w:color w:val="000000" w:themeColor="text1"/>
          <w:highlight w:val="none"/>
          <w:lang w:val="en-US" w:eastAsia="zh-CN"/>
          <w14:textFill>
            <w14:solidFill>
              <w14:schemeClr w14:val="tx1"/>
            </w14:solidFill>
          </w14:textFill>
        </w:rPr>
        <w:t>022-</w:t>
      </w:r>
      <w:r>
        <w:rPr>
          <w:rFonts w:hint="eastAsia"/>
          <w:color w:val="000000" w:themeColor="text1"/>
          <w:highlight w:val="none"/>
          <w14:textFill>
            <w14:solidFill>
              <w14:schemeClr w14:val="tx1"/>
            </w14:solidFill>
          </w14:textFill>
        </w:rPr>
        <w:t xml:space="preserve">24538388 </w:t>
      </w:r>
      <w:r>
        <w:rPr>
          <w:color w:val="000000" w:themeColor="text1"/>
          <w:highlight w:val="none"/>
          <w14:textFill>
            <w14:solidFill>
              <w14:schemeClr w14:val="tx1"/>
            </w14:solidFill>
          </w14:textFill>
        </w:rPr>
        <w:t xml:space="preserve"> </w:t>
      </w:r>
    </w:p>
    <w:p>
      <w:pPr>
        <w:pStyle w:val="69"/>
        <w:spacing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14:textFill>
            <w14:solidFill>
              <w14:schemeClr w14:val="tx1"/>
            </w14:solidFill>
          </w14:textFill>
        </w:rPr>
        <w:t>三</w:t>
      </w:r>
      <w:r>
        <w:rPr>
          <w:color w:val="000000" w:themeColor="text1"/>
          <w:highlight w:val="none"/>
          <w14:textFill>
            <w14:solidFill>
              <w14:schemeClr w14:val="tx1"/>
            </w14:solidFill>
          </w14:textFill>
        </w:rPr>
        <w:t>、代理服务费</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本项目不收取代理服务费。</w:t>
      </w:r>
    </w:p>
    <w:p>
      <w:pPr>
        <w:pStyle w:val="69"/>
        <w:spacing w:line="360" w:lineRule="auto"/>
        <w:ind w:firstLine="480" w:firstLineChars="200"/>
        <w:jc w:val="both"/>
        <w:rPr>
          <w:color w:val="000000" w:themeColor="text1"/>
          <w:highlight w:val="none"/>
          <w14:textFill>
            <w14:solidFill>
              <w14:schemeClr w14:val="tx1"/>
            </w14:solidFill>
          </w14:textFill>
        </w:rPr>
      </w:pPr>
    </w:p>
    <w:p>
      <w:pPr>
        <w:pStyle w:val="69"/>
        <w:spacing w:line="360" w:lineRule="auto"/>
        <w:jc w:val="both"/>
        <w:rPr>
          <w:color w:val="000000" w:themeColor="text1"/>
          <w:highlight w:val="none"/>
          <w14:textFill>
            <w14:solidFill>
              <w14:schemeClr w14:val="tx1"/>
            </w14:solidFill>
          </w14:textFill>
        </w:rPr>
      </w:pPr>
    </w:p>
    <w:p>
      <w:pPr>
        <w:pStyle w:val="69"/>
        <w:spacing w:line="360" w:lineRule="auto"/>
        <w:jc w:val="right"/>
        <w:rPr>
          <w:b/>
          <w:bCs/>
          <w:color w:val="000000" w:themeColor="text1"/>
          <w:kern w:val="28"/>
          <w:sz w:val="32"/>
          <w:szCs w:val="32"/>
          <w:highlight w:val="none"/>
          <w14:textFill>
            <w14:solidFill>
              <w14:schemeClr w14:val="tx1"/>
            </w14:solidFill>
          </w14:textFill>
        </w:rPr>
      </w:pPr>
      <w:r>
        <w:rPr>
          <w:color w:val="000000" w:themeColor="text1"/>
          <w:highlight w:val="none"/>
          <w14:textFill>
            <w14:solidFill>
              <w14:schemeClr w14:val="tx1"/>
            </w14:solidFill>
          </w14:textFill>
        </w:rPr>
        <w:t>2023年</w:t>
      </w:r>
      <w:r>
        <w:rPr>
          <w:rFonts w:hint="eastAsia"/>
          <w:color w:val="000000" w:themeColor="text1"/>
          <w:highlight w:val="none"/>
          <w:lang w:val="en-US" w:eastAsia="zh-CN"/>
          <w14:textFill>
            <w14:solidFill>
              <w14:schemeClr w14:val="tx1"/>
            </w14:solidFill>
          </w14:textFill>
        </w:rPr>
        <w:t>10</w:t>
      </w:r>
      <w:r>
        <w:rPr>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31</w:t>
      </w:r>
      <w:r>
        <w:rPr>
          <w:color w:val="000000" w:themeColor="text1"/>
          <w:highlight w:val="none"/>
          <w14:textFill>
            <w14:solidFill>
              <w14:schemeClr w14:val="tx1"/>
            </w14:solidFill>
          </w14:textFill>
        </w:rPr>
        <w:t>日</w:t>
      </w:r>
    </w:p>
    <w:p>
      <w:pPr>
        <w:widowControl/>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br w:type="page"/>
      </w:r>
    </w:p>
    <w:p>
      <w:pPr>
        <w:widowControl/>
        <w:jc w:val="left"/>
        <w:rPr>
          <w:rFonts w:ascii="宋体" w:hAnsi="宋体"/>
          <w:color w:val="000000" w:themeColor="text1"/>
          <w:sz w:val="24"/>
          <w:szCs w:val="24"/>
          <w:highlight w:val="none"/>
          <w14:textFill>
            <w14:solidFill>
              <w14:schemeClr w14:val="tx1"/>
            </w14:solidFill>
          </w14:textFill>
        </w:rPr>
      </w:pPr>
    </w:p>
    <w:p>
      <w:pPr>
        <w:tabs>
          <w:tab w:val="left" w:pos="0"/>
        </w:tabs>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B．单一来源采购要求</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一、</w:t>
      </w:r>
      <w:r>
        <w:rPr>
          <w:color w:val="000000" w:themeColor="text1"/>
          <w:sz w:val="24"/>
          <w:szCs w:val="24"/>
          <w:highlight w:val="none"/>
          <w14:textFill>
            <w14:solidFill>
              <w14:schemeClr w14:val="tx1"/>
            </w14:solidFill>
          </w14:textFill>
        </w:rPr>
        <w:t>技术要求</w:t>
      </w:r>
    </w:p>
    <w:p>
      <w:pPr>
        <w:autoSpaceDE w:val="0"/>
        <w:autoSpaceDN w:val="0"/>
        <w:adjustRightIn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（一）具体需求详见本部分项目需求书。</w:t>
      </w:r>
    </w:p>
    <w:p>
      <w:pPr>
        <w:autoSpaceDE w:val="0"/>
        <w:autoSpaceDN w:val="0"/>
        <w:adjustRightInd w:val="0"/>
        <w:spacing w:line="360" w:lineRule="auto"/>
        <w:ind w:firstLine="480" w:firstLineChars="200"/>
        <w:rPr>
          <w:color w:val="000000" w:themeColor="text1"/>
          <w:sz w:val="24"/>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（二）</w:t>
      </w:r>
      <w:r>
        <w:rPr>
          <w:rFonts w:hint="eastAsia"/>
          <w:color w:val="000000" w:themeColor="text1"/>
          <w:sz w:val="24"/>
          <w:highlight w:val="none"/>
          <w14:textFill>
            <w14:solidFill>
              <w14:schemeClr w14:val="tx1"/>
            </w14:solidFill>
          </w14:textFill>
        </w:rPr>
        <w:t>供应商</w:t>
      </w:r>
      <w:r>
        <w:rPr>
          <w:color w:val="000000" w:themeColor="text1"/>
          <w:sz w:val="24"/>
          <w:highlight w:val="none"/>
          <w14:textFill>
            <w14:solidFill>
              <w14:schemeClr w14:val="tx1"/>
            </w14:solidFill>
          </w14:textFill>
        </w:rPr>
        <w:t>须承诺所提供的服务、人员及设备符合相关国家强制性规定。</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highlight w:val="none"/>
          <w14:textFill>
            <w14:solidFill>
              <w14:schemeClr w14:val="tx1"/>
            </w14:solidFill>
          </w14:textFill>
        </w:rPr>
        <w:t>（三）本项目不接受赠品或者与采购无关的其他商品、服务，</w:t>
      </w:r>
      <w:r>
        <w:rPr>
          <w:rFonts w:hint="eastAsia"/>
          <w:color w:val="000000" w:themeColor="text1"/>
          <w:sz w:val="24"/>
          <w:highlight w:val="none"/>
          <w14:textFill>
            <w14:solidFill>
              <w14:schemeClr w14:val="tx1"/>
            </w14:solidFill>
          </w14:textFill>
        </w:rPr>
        <w:t>供应商</w:t>
      </w:r>
      <w:r>
        <w:rPr>
          <w:color w:val="000000" w:themeColor="text1"/>
          <w:sz w:val="24"/>
          <w:highlight w:val="none"/>
          <w14:textFill>
            <w14:solidFill>
              <w14:schemeClr w14:val="tx1"/>
            </w14:solidFill>
          </w14:textFill>
        </w:rPr>
        <w:t>亦不得以采购人要求实施前述馈赠、回扣等行为。</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二、供应商实施能力</w:t>
      </w:r>
    </w:p>
    <w:p>
      <w:pPr>
        <w:autoSpaceDE w:val="0"/>
        <w:autoSpaceDN w:val="0"/>
        <w:adjustRightIn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完全按照以下要求提供与本项目规模及内容相当且已完成的实施经历，提供的证明材料均不得遮挡涂黑。</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（一）合同</w:t>
      </w:r>
      <w:r>
        <w:rPr>
          <w:rFonts w:hint="eastAsia"/>
          <w:color w:val="000000" w:themeColor="text1"/>
          <w:sz w:val="24"/>
          <w:szCs w:val="24"/>
          <w:highlight w:val="none"/>
          <w14:textFill>
            <w14:solidFill>
              <w14:schemeClr w14:val="tx1"/>
            </w14:solidFill>
          </w14:textFill>
        </w:rPr>
        <w:t>扫描件</w:t>
      </w:r>
      <w:r>
        <w:rPr>
          <w:color w:val="000000" w:themeColor="text1"/>
          <w:sz w:val="24"/>
          <w:szCs w:val="24"/>
          <w:highlight w:val="none"/>
          <w14:textFill>
            <w14:solidFill>
              <w14:schemeClr w14:val="tx1"/>
            </w14:solidFill>
          </w14:textFill>
        </w:rPr>
        <w:t>。包括合同金额、买卖双方名称及盖章、合同清单。</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（二）验收报告</w:t>
      </w:r>
      <w:r>
        <w:rPr>
          <w:rFonts w:hint="eastAsia"/>
          <w:color w:val="000000" w:themeColor="text1"/>
          <w:sz w:val="24"/>
          <w:szCs w:val="24"/>
          <w:highlight w:val="none"/>
          <w14:textFill>
            <w14:solidFill>
              <w14:schemeClr w14:val="tx1"/>
            </w14:solidFill>
          </w14:textFill>
        </w:rPr>
        <w:t>扫描</w:t>
      </w:r>
      <w:r>
        <w:rPr>
          <w:color w:val="000000" w:themeColor="text1"/>
          <w:sz w:val="24"/>
          <w:szCs w:val="24"/>
          <w:highlight w:val="none"/>
          <w14:textFill>
            <w14:solidFill>
              <w14:schemeClr w14:val="tx1"/>
            </w14:solidFill>
          </w14:textFill>
        </w:rPr>
        <w:t>件或用户出具的成功履行合同的相关证明材料。</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三、商务要求</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（一）报价要求</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1. </w:t>
      </w:r>
      <w:r>
        <w:rPr>
          <w:rFonts w:hint="eastAsia"/>
          <w:color w:val="000000" w:themeColor="text1"/>
          <w:sz w:val="24"/>
          <w:szCs w:val="24"/>
          <w:highlight w:val="none"/>
          <w14:textFill>
            <w14:solidFill>
              <w14:schemeClr w14:val="tx1"/>
            </w14:solidFill>
          </w14:textFill>
        </w:rPr>
        <w:t>谈判</w:t>
      </w:r>
      <w:r>
        <w:rPr>
          <w:color w:val="000000" w:themeColor="text1"/>
          <w:sz w:val="24"/>
          <w:szCs w:val="24"/>
          <w:highlight w:val="none"/>
          <w14:textFill>
            <w14:solidFill>
              <w14:schemeClr w14:val="tx1"/>
            </w14:solidFill>
          </w14:textFill>
        </w:rPr>
        <w:t>报价以人民币填列。</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2. </w:t>
      </w:r>
      <w:r>
        <w:rPr>
          <w:rFonts w:hint="eastAsia"/>
          <w:color w:val="000000" w:themeColor="text1"/>
          <w:sz w:val="24"/>
          <w:highlight w:val="none"/>
          <w14:textFill>
            <w14:solidFill>
              <w14:schemeClr w14:val="tx1"/>
            </w14:solidFill>
          </w14:textFill>
        </w:rPr>
        <w:t>供应商</w:t>
      </w:r>
      <w:r>
        <w:rPr>
          <w:color w:val="000000" w:themeColor="text1"/>
          <w:sz w:val="24"/>
          <w:highlight w:val="none"/>
          <w14:textFill>
            <w14:solidFill>
              <w14:schemeClr w14:val="tx1"/>
            </w14:solidFill>
          </w14:textFill>
        </w:rPr>
        <w:t>的报价应包括：人员费用、</w:t>
      </w:r>
      <w:r>
        <w:rPr>
          <w:rFonts w:hint="eastAsia"/>
          <w:color w:val="000000" w:themeColor="text1"/>
          <w:sz w:val="24"/>
          <w:highlight w:val="none"/>
          <w14:textFill>
            <w14:solidFill>
              <w14:schemeClr w14:val="tx1"/>
            </w14:solidFill>
          </w14:textFill>
        </w:rPr>
        <w:t>维保费、</w:t>
      </w:r>
      <w:r>
        <w:rPr>
          <w:color w:val="000000" w:themeColor="text1"/>
          <w:sz w:val="24"/>
          <w:highlight w:val="none"/>
          <w14:textFill>
            <w14:solidFill>
              <w14:schemeClr w14:val="tx1"/>
            </w14:solidFill>
          </w14:textFill>
        </w:rPr>
        <w:t>管理费及税金等为完成单一来源采购文件规定全部任务所需的一切应有费用。</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 验收及相关费用由供应商负责。</w:t>
      </w:r>
    </w:p>
    <w:p>
      <w:pPr>
        <w:pStyle w:val="69"/>
        <w:spacing w:line="360" w:lineRule="auto"/>
        <w:ind w:firstLine="480" w:firstLineChars="200"/>
        <w:jc w:val="both"/>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（二）时间、地点要求：</w:t>
      </w:r>
    </w:p>
    <w:p>
      <w:pPr>
        <w:pStyle w:val="69"/>
        <w:spacing w:line="360" w:lineRule="auto"/>
        <w:ind w:firstLine="480" w:firstLineChars="200"/>
        <w:jc w:val="both"/>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 时间要求：</w:t>
      </w:r>
      <w:r>
        <w:rPr>
          <w:rFonts w:hint="eastAsia"/>
          <w:color w:val="000000" w:themeColor="text1"/>
          <w:kern w:val="2"/>
          <w:highlight w:val="none"/>
          <w14:textFill>
            <w14:solidFill>
              <w14:schemeClr w14:val="tx1"/>
            </w14:solidFill>
          </w14:textFill>
        </w:rPr>
        <w:t>签订合同之日起3个月内完成系统开发、交付使用</w:t>
      </w:r>
      <w:r>
        <w:rPr>
          <w:color w:val="000000" w:themeColor="text1"/>
          <w:kern w:val="2"/>
          <w:highlight w:val="none"/>
          <w14:textFill>
            <w14:solidFill>
              <w14:schemeClr w14:val="tx1"/>
            </w14:solidFill>
          </w14:textFill>
        </w:rPr>
        <w:t>（特殊情况以合同为准）。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2. </w:t>
      </w:r>
      <w:r>
        <w:rPr>
          <w:rFonts w:hint="eastAsia"/>
          <w:color w:val="000000" w:themeColor="text1"/>
          <w:sz w:val="24"/>
          <w:szCs w:val="24"/>
          <w:highlight w:val="none"/>
          <w14:textFill>
            <w14:solidFill>
              <w14:schemeClr w14:val="tx1"/>
            </w14:solidFill>
          </w14:textFill>
        </w:rPr>
        <w:t>服务</w:t>
      </w:r>
      <w:r>
        <w:rPr>
          <w:color w:val="000000" w:themeColor="text1"/>
          <w:sz w:val="24"/>
          <w:szCs w:val="24"/>
          <w:highlight w:val="none"/>
          <w14:textFill>
            <w14:solidFill>
              <w14:schemeClr w14:val="tx1"/>
            </w14:solidFill>
          </w14:textFill>
        </w:rPr>
        <w:t>地点：</w:t>
      </w:r>
      <w:r>
        <w:rPr>
          <w:rFonts w:hint="eastAsia"/>
          <w:color w:val="000000" w:themeColor="text1"/>
          <w:sz w:val="24"/>
          <w:szCs w:val="24"/>
          <w:highlight w:val="none"/>
          <w:lang w:val="en-US" w:eastAsia="zh-CN"/>
          <w14:textFill>
            <w14:solidFill>
              <w14:schemeClr w14:val="tx1"/>
            </w14:solidFill>
          </w14:textFill>
        </w:rPr>
        <w:t>天津市河东区红星路79号</w:t>
      </w:r>
      <w:r>
        <w:rPr>
          <w:color w:val="000000" w:themeColor="text1"/>
          <w:sz w:val="24"/>
          <w:szCs w:val="24"/>
          <w:highlight w:val="none"/>
          <w14:textFill>
            <w14:solidFill>
              <w14:schemeClr w14:val="tx1"/>
            </w14:solidFill>
          </w14:textFill>
        </w:rPr>
        <w:t>（特殊情况以合同为准）。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（三）付款方式</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签订合同之日起15日内支付合同总额的70%，软件开发完成，上线运行，验收合格后15日内支付合同总额的30%（特殊情况以合同为准）。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四</w:t>
      </w:r>
      <w:r>
        <w:rPr>
          <w:color w:val="000000" w:themeColor="text1"/>
          <w:sz w:val="24"/>
          <w:szCs w:val="24"/>
          <w:highlight w:val="none"/>
          <w14:textFill>
            <w14:solidFill>
              <w14:schemeClr w14:val="tx1"/>
            </w14:solidFill>
          </w14:textFill>
        </w:rPr>
        <w:t>）本项目谈判有效期为60天。</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五</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谈判</w:t>
      </w:r>
      <w:r>
        <w:rPr>
          <w:color w:val="000000" w:themeColor="text1"/>
          <w:sz w:val="24"/>
          <w:szCs w:val="24"/>
          <w:highlight w:val="none"/>
          <w14:textFill>
            <w14:solidFill>
              <w14:schemeClr w14:val="tx1"/>
            </w14:solidFill>
          </w14:textFill>
        </w:rPr>
        <w:t>保证金和履约保证金</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本项目不收取</w:t>
      </w:r>
      <w:r>
        <w:rPr>
          <w:rFonts w:hint="eastAsia"/>
          <w:color w:val="000000" w:themeColor="text1"/>
          <w:sz w:val="24"/>
          <w:szCs w:val="24"/>
          <w:highlight w:val="none"/>
          <w14:textFill>
            <w14:solidFill>
              <w14:schemeClr w14:val="tx1"/>
            </w14:solidFill>
          </w14:textFill>
        </w:rPr>
        <w:t>谈判</w:t>
      </w:r>
      <w:r>
        <w:rPr>
          <w:color w:val="000000" w:themeColor="text1"/>
          <w:sz w:val="24"/>
          <w:szCs w:val="24"/>
          <w:highlight w:val="none"/>
          <w14:textFill>
            <w14:solidFill>
              <w14:schemeClr w14:val="tx1"/>
            </w14:solidFill>
          </w14:textFill>
        </w:rPr>
        <w:t>保证金和履约保证金。</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四、响应文件的网上应答和提交</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供应商须按《邀请函》规定提交网上应答并上传加盖供应商电子签章的PDF格式电子响应文件（以通过天津公共资源电子签章客户端正确读取签章信息为准）。具体方式：</w:t>
      </w:r>
      <w:r>
        <w:rPr>
          <w:color w:val="000000" w:themeColor="text1"/>
          <w:highlight w:val="none"/>
          <w14:textFill>
            <w14:solidFill>
              <w14:schemeClr w14:val="tx1"/>
            </w14:solidFill>
          </w14:textFill>
        </w:rPr>
        <w:t>使用天津市中环认证服务有限公司发出的CA数字证书（原天津市电子认证中心发出尚在有效期内的CA数字证书仍可使用）登陆</w:t>
      </w:r>
      <w:r>
        <w:rPr>
          <w:rFonts w:hint="eastAsia"/>
          <w:color w:val="000000" w:themeColor="text1"/>
          <w:highlight w:val="none"/>
          <w14:textFill>
            <w14:solidFill>
              <w14:schemeClr w14:val="tx1"/>
            </w14:solidFill>
          </w14:textFill>
        </w:rPr>
        <w:t>天津市政府采购中心网（网址：http://tjgpc.zwfwb.tj.gov.cn）-“网上招投标”-“供应商登录”-“市级集采机构入口”提交网上应答并上传加盖供应商电子签章的PDF格式电子响应文件（以通过天津公共资源电子签章客户端正确读取签章信息为准）。如有需要，供应商可于工作时间且在单一来源采购文件规定的截止时间前到天津市河东区红星路79号天津市政府采购中心窗口完成上述操作。</w:t>
      </w:r>
    </w:p>
    <w:p>
      <w:pPr>
        <w:pStyle w:val="69"/>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（一）制作和上传电子响应文件要求：</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 供应商须下载天津市政府采购中心网-下载中心-《远程招电子签章客户端用户使用说明及安装程序》。</w:t>
      </w:r>
    </w:p>
    <w:p>
      <w:pPr>
        <w:pStyle w:val="69"/>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 供应商须按照单一来源采购文件的规定制作电子响应文件，对所需提供的一切纸质材料进行扫描后加入电子响应文件，按照《远程招电子签章客户端用户使用说明及安装程序》中《远程招电子签章客户端用户使用说明》规定的要求制作加盖供应商电子签章的PDF格式电子响应文件（以通过天津公共资源电子签章客户端正确读取签章信息为准），并于截止时间前上传至天津市政府采购中心招投标系统。</w:t>
      </w:r>
    </w:p>
    <w:p>
      <w:pPr>
        <w:pStyle w:val="69"/>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（二）特别提醒：</w:t>
      </w:r>
    </w:p>
    <w:p>
      <w:pPr>
        <w:pStyle w:val="69"/>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 由于供应商网络接入速率不可控等网络传输风险，建议供应商在网上应答上传加盖电子签章的PDF文件后，对上传文件进行下载，核对文件完整性，如是否缺页少页、图片是否显示完整、签章是否有效等，并按照《远程招电子签章客户端用户使用说明》要求的文件检查方法进行检查，确保响应文件上传准确、有效。</w:t>
      </w:r>
    </w:p>
    <w:p>
      <w:pPr>
        <w:pStyle w:val="69"/>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 供应商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pPr>
        <w:pStyle w:val="69"/>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 供应商应保证电子响应文件清晰，便于识别，如因上传、扫描、格式等原因导致评审时受到影响，由供应商自行承担相应责任。</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 未按规定提交网上应答和上传加盖电子签章的电子响应文件的将被拒绝。</w:t>
      </w:r>
    </w:p>
    <w:p>
      <w:pPr>
        <w:pStyle w:val="69"/>
        <w:spacing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 供应商须承诺接受电子的方式，并自行承担由此带来的废标、无效的风险。未按单一来源采购文件的规定提交网上应答和上传加盖供应商电子签章的PDF格式电子响应文件（以通过天津公共资源电子签章客户端正确读取签章信息为准）的将被拒绝。</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五、谈判程序</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（一）参加人员及要求</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 供应商须由</w:t>
      </w:r>
      <w:r>
        <w:rPr>
          <w:rFonts w:hint="eastAsia"/>
          <w:color w:val="000000" w:themeColor="text1"/>
          <w:sz w:val="24"/>
          <w:szCs w:val="24"/>
          <w:highlight w:val="none"/>
          <w14:textFill>
            <w14:solidFill>
              <w14:schemeClr w14:val="tx1"/>
            </w14:solidFill>
          </w14:textFill>
        </w:rPr>
        <w:t>其</w:t>
      </w:r>
      <w:r>
        <w:rPr>
          <w:color w:val="000000" w:themeColor="text1"/>
          <w:sz w:val="24"/>
          <w:szCs w:val="24"/>
          <w:highlight w:val="none"/>
          <w14:textFill>
            <w14:solidFill>
              <w14:schemeClr w14:val="tx1"/>
            </w14:solidFill>
          </w14:textFill>
        </w:rPr>
        <w:t>授权的本单位正式员工作为</w:t>
      </w:r>
      <w:r>
        <w:rPr>
          <w:rFonts w:hint="eastAsia"/>
          <w:color w:val="000000" w:themeColor="text1"/>
          <w:sz w:val="24"/>
          <w:szCs w:val="24"/>
          <w:highlight w:val="none"/>
          <w14:textFill>
            <w14:solidFill>
              <w14:schemeClr w14:val="tx1"/>
            </w14:solidFill>
          </w14:textFill>
        </w:rPr>
        <w:t>谈判代表</w:t>
      </w:r>
      <w:r>
        <w:rPr>
          <w:color w:val="000000" w:themeColor="text1"/>
          <w:sz w:val="24"/>
          <w:szCs w:val="24"/>
          <w:highlight w:val="none"/>
          <w14:textFill>
            <w14:solidFill>
              <w14:schemeClr w14:val="tx1"/>
            </w14:solidFill>
          </w14:textFill>
        </w:rPr>
        <w:t>人参加</w:t>
      </w:r>
      <w:r>
        <w:rPr>
          <w:rFonts w:hint="eastAsia"/>
          <w:color w:val="000000" w:themeColor="text1"/>
          <w:sz w:val="24"/>
          <w:szCs w:val="24"/>
          <w:highlight w:val="none"/>
          <w14:textFill>
            <w14:solidFill>
              <w14:schemeClr w14:val="tx1"/>
            </w14:solidFill>
          </w14:textFill>
        </w:rPr>
        <w:t>谈判</w:t>
      </w:r>
      <w:r>
        <w:rPr>
          <w:color w:val="000000" w:themeColor="text1"/>
          <w:sz w:val="24"/>
          <w:szCs w:val="24"/>
          <w:highlight w:val="none"/>
          <w14:textFill>
            <w14:solidFill>
              <w14:schemeClr w14:val="tx1"/>
            </w14:solidFill>
          </w14:textFill>
        </w:rPr>
        <w:t>，随时准备对</w:t>
      </w:r>
      <w:r>
        <w:rPr>
          <w:rFonts w:hint="eastAsia"/>
          <w:color w:val="000000" w:themeColor="text1"/>
          <w:sz w:val="24"/>
          <w:szCs w:val="24"/>
          <w:highlight w:val="none"/>
          <w14:textFill>
            <w14:solidFill>
              <w14:schemeClr w14:val="tx1"/>
            </w14:solidFill>
          </w14:textFill>
        </w:rPr>
        <w:t>单一来源采购人员</w:t>
      </w:r>
      <w:r>
        <w:rPr>
          <w:color w:val="000000" w:themeColor="text1"/>
          <w:sz w:val="24"/>
          <w:szCs w:val="24"/>
          <w:highlight w:val="none"/>
          <w14:textFill>
            <w14:solidFill>
              <w14:schemeClr w14:val="tx1"/>
            </w14:solidFill>
          </w14:textFill>
        </w:rPr>
        <w:t>的询问予以解答，该</w:t>
      </w:r>
      <w:r>
        <w:rPr>
          <w:rFonts w:hint="eastAsia"/>
          <w:color w:val="000000" w:themeColor="text1"/>
          <w:sz w:val="24"/>
          <w:szCs w:val="24"/>
          <w:highlight w:val="none"/>
          <w14:textFill>
            <w14:solidFill>
              <w14:schemeClr w14:val="tx1"/>
            </w14:solidFill>
          </w14:textFill>
        </w:rPr>
        <w:t>代表</w:t>
      </w:r>
      <w:r>
        <w:rPr>
          <w:color w:val="000000" w:themeColor="text1"/>
          <w:sz w:val="24"/>
          <w:szCs w:val="24"/>
          <w:highlight w:val="none"/>
          <w14:textFill>
            <w14:solidFill>
              <w14:schemeClr w14:val="tx1"/>
            </w14:solidFill>
          </w14:textFill>
        </w:rPr>
        <w:t>人在</w:t>
      </w:r>
      <w:r>
        <w:rPr>
          <w:rFonts w:hint="eastAsia"/>
          <w:color w:val="000000" w:themeColor="text1"/>
          <w:sz w:val="24"/>
          <w:szCs w:val="24"/>
          <w:highlight w:val="none"/>
          <w14:textFill>
            <w14:solidFill>
              <w14:schemeClr w14:val="tx1"/>
            </w14:solidFill>
          </w14:textFill>
        </w:rPr>
        <w:t>授权</w:t>
      </w:r>
      <w:r>
        <w:rPr>
          <w:color w:val="000000" w:themeColor="text1"/>
          <w:sz w:val="24"/>
          <w:szCs w:val="24"/>
          <w:highlight w:val="none"/>
          <w14:textFill>
            <w14:solidFill>
              <w14:schemeClr w14:val="tx1"/>
            </w14:solidFill>
          </w14:textFill>
        </w:rPr>
        <w:t>书上应标明有效联系方式，该方式须保留至本项目</w:t>
      </w:r>
      <w:r>
        <w:rPr>
          <w:rFonts w:hint="eastAsia"/>
          <w:color w:val="000000" w:themeColor="text1"/>
          <w:sz w:val="24"/>
          <w:szCs w:val="24"/>
          <w:highlight w:val="none"/>
          <w14:textFill>
            <w14:solidFill>
              <w14:schemeClr w14:val="tx1"/>
            </w14:solidFill>
          </w14:textFill>
        </w:rPr>
        <w:t>谈判</w:t>
      </w:r>
      <w:r>
        <w:rPr>
          <w:color w:val="000000" w:themeColor="text1"/>
          <w:sz w:val="24"/>
          <w:szCs w:val="24"/>
          <w:highlight w:val="none"/>
          <w14:textFill>
            <w14:solidFill>
              <w14:schemeClr w14:val="tx1"/>
            </w14:solidFill>
          </w14:textFill>
        </w:rPr>
        <w:t>或合同履行结束。</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2. </w:t>
      </w:r>
      <w:r>
        <w:rPr>
          <w:rFonts w:hint="eastAsia"/>
          <w:color w:val="000000" w:themeColor="text1"/>
          <w:sz w:val="24"/>
          <w:szCs w:val="24"/>
          <w:highlight w:val="none"/>
          <w14:textFill>
            <w14:solidFill>
              <w14:schemeClr w14:val="tx1"/>
            </w14:solidFill>
          </w14:textFill>
        </w:rPr>
        <w:t>谈判代表</w:t>
      </w:r>
      <w:r>
        <w:rPr>
          <w:color w:val="000000" w:themeColor="text1"/>
          <w:sz w:val="24"/>
          <w:szCs w:val="24"/>
          <w:highlight w:val="none"/>
          <w14:textFill>
            <w14:solidFill>
              <w14:schemeClr w14:val="tx1"/>
            </w14:solidFill>
          </w14:textFill>
        </w:rPr>
        <w:t>人参加谈判仪式时，须携带身份证或其他有效证件原件，以备查验。</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（二）资</w:t>
      </w:r>
      <w:r>
        <w:rPr>
          <w:rFonts w:hint="eastAsia"/>
          <w:color w:val="000000" w:themeColor="text1"/>
          <w:sz w:val="24"/>
          <w:szCs w:val="24"/>
          <w:highlight w:val="none"/>
          <w14:textFill>
            <w14:solidFill>
              <w14:schemeClr w14:val="tx1"/>
            </w14:solidFill>
          </w14:textFill>
        </w:rPr>
        <w:t>格</w:t>
      </w:r>
      <w:r>
        <w:rPr>
          <w:color w:val="000000" w:themeColor="text1"/>
          <w:sz w:val="24"/>
          <w:szCs w:val="24"/>
          <w:highlight w:val="none"/>
          <w14:textFill>
            <w14:solidFill>
              <w14:schemeClr w14:val="tx1"/>
            </w14:solidFill>
          </w14:textFill>
        </w:rPr>
        <w:t>审查</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根据邀请函要求，审查供应商</w:t>
      </w:r>
      <w:r>
        <w:rPr>
          <w:rFonts w:hint="eastAsia"/>
          <w:color w:val="000000" w:themeColor="text1"/>
          <w:sz w:val="24"/>
          <w:szCs w:val="24"/>
          <w:highlight w:val="none"/>
          <w14:textFill>
            <w14:solidFill>
              <w14:schemeClr w14:val="tx1"/>
            </w14:solidFill>
          </w14:textFill>
        </w:rPr>
        <w:t>递交的</w:t>
      </w:r>
      <w:r>
        <w:rPr>
          <w:color w:val="000000" w:themeColor="text1"/>
          <w:sz w:val="24"/>
          <w:szCs w:val="24"/>
          <w:highlight w:val="none"/>
          <w14:textFill>
            <w14:solidFill>
              <w14:schemeClr w14:val="tx1"/>
            </w14:solidFill>
          </w14:textFill>
        </w:rPr>
        <w:t>响应文件，不符合</w:t>
      </w:r>
      <w:r>
        <w:rPr>
          <w:rFonts w:hint="eastAsia"/>
          <w:color w:val="000000" w:themeColor="text1"/>
          <w:sz w:val="24"/>
          <w:szCs w:val="24"/>
          <w:highlight w:val="none"/>
          <w14:textFill>
            <w14:solidFill>
              <w14:schemeClr w14:val="tx1"/>
            </w14:solidFill>
          </w14:textFill>
        </w:rPr>
        <w:t>单一来源采购文件资格要求</w:t>
      </w:r>
      <w:r>
        <w:rPr>
          <w:color w:val="000000" w:themeColor="text1"/>
          <w:sz w:val="24"/>
          <w:szCs w:val="24"/>
          <w:highlight w:val="none"/>
          <w14:textFill>
            <w14:solidFill>
              <w14:schemeClr w14:val="tx1"/>
            </w14:solidFill>
          </w14:textFill>
        </w:rPr>
        <w:t>的供应商不得进入</w:t>
      </w:r>
      <w:r>
        <w:rPr>
          <w:rFonts w:hint="eastAsia"/>
          <w:color w:val="000000" w:themeColor="text1"/>
          <w:sz w:val="24"/>
          <w:szCs w:val="24"/>
          <w:highlight w:val="none"/>
          <w14:textFill>
            <w14:solidFill>
              <w14:schemeClr w14:val="tx1"/>
            </w14:solidFill>
          </w14:textFill>
        </w:rPr>
        <w:t>下一阶段</w:t>
      </w:r>
      <w:r>
        <w:rPr>
          <w:color w:val="000000" w:themeColor="text1"/>
          <w:sz w:val="24"/>
          <w:szCs w:val="24"/>
          <w:highlight w:val="none"/>
          <w14:textFill>
            <w14:solidFill>
              <w14:schemeClr w14:val="tx1"/>
            </w14:solidFill>
          </w14:textFill>
        </w:rPr>
        <w:t>谈判。</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三</w:t>
      </w:r>
      <w:r>
        <w:rPr>
          <w:color w:val="000000" w:themeColor="text1"/>
          <w:sz w:val="24"/>
          <w:szCs w:val="24"/>
          <w:highlight w:val="none"/>
          <w14:textFill>
            <w14:solidFill>
              <w14:schemeClr w14:val="tx1"/>
            </w14:solidFill>
          </w14:textFill>
        </w:rPr>
        <w:t>）符合性</w:t>
      </w:r>
      <w:r>
        <w:rPr>
          <w:rFonts w:hint="eastAsia"/>
          <w:color w:val="000000" w:themeColor="text1"/>
          <w:sz w:val="24"/>
          <w:szCs w:val="24"/>
          <w:highlight w:val="none"/>
          <w14:textFill>
            <w14:solidFill>
              <w14:schemeClr w14:val="tx1"/>
            </w14:solidFill>
          </w14:textFill>
        </w:rPr>
        <w:t>审查</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根据</w:t>
      </w:r>
      <w:r>
        <w:rPr>
          <w:rFonts w:hint="eastAsia"/>
          <w:color w:val="000000" w:themeColor="text1"/>
          <w:sz w:val="24"/>
          <w:szCs w:val="24"/>
          <w:highlight w:val="none"/>
          <w14:textFill>
            <w14:solidFill>
              <w14:schemeClr w14:val="tx1"/>
            </w14:solidFill>
          </w14:textFill>
        </w:rPr>
        <w:t>单一来源采购文件</w:t>
      </w:r>
      <w:r>
        <w:rPr>
          <w:color w:val="000000" w:themeColor="text1"/>
          <w:sz w:val="24"/>
          <w:szCs w:val="24"/>
          <w:highlight w:val="none"/>
          <w14:textFill>
            <w14:solidFill>
              <w14:schemeClr w14:val="tx1"/>
            </w14:solidFill>
          </w14:textFill>
        </w:rPr>
        <w:t>项目需求书要求，审查供应商</w:t>
      </w:r>
      <w:r>
        <w:rPr>
          <w:rFonts w:hint="eastAsia"/>
          <w:color w:val="000000" w:themeColor="text1"/>
          <w:sz w:val="24"/>
          <w:szCs w:val="24"/>
          <w:highlight w:val="none"/>
          <w14:textFill>
            <w14:solidFill>
              <w14:schemeClr w14:val="tx1"/>
            </w14:solidFill>
          </w14:textFill>
        </w:rPr>
        <w:t>响应文件</w:t>
      </w:r>
      <w:r>
        <w:rPr>
          <w:color w:val="000000" w:themeColor="text1"/>
          <w:sz w:val="24"/>
          <w:szCs w:val="24"/>
          <w:highlight w:val="none"/>
          <w14:textFill>
            <w14:solidFill>
              <w14:schemeClr w14:val="tx1"/>
            </w14:solidFill>
          </w14:textFill>
        </w:rPr>
        <w:t>内容与需求的符合性，不符合</w:t>
      </w:r>
      <w:r>
        <w:rPr>
          <w:rFonts w:hint="eastAsia"/>
          <w:color w:val="000000" w:themeColor="text1"/>
          <w:sz w:val="24"/>
          <w:szCs w:val="24"/>
          <w:highlight w:val="none"/>
          <w14:textFill>
            <w14:solidFill>
              <w14:schemeClr w14:val="tx1"/>
            </w14:solidFill>
          </w14:textFill>
        </w:rPr>
        <w:t>单一来源采购文件要求</w:t>
      </w:r>
      <w:r>
        <w:rPr>
          <w:color w:val="000000" w:themeColor="text1"/>
          <w:sz w:val="24"/>
          <w:szCs w:val="24"/>
          <w:highlight w:val="none"/>
          <w14:textFill>
            <w14:solidFill>
              <w14:schemeClr w14:val="tx1"/>
            </w14:solidFill>
          </w14:textFill>
        </w:rPr>
        <w:t>的供应商不得进入价格谈判阶段。</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szCs w:val="24"/>
          <w:highlight w:val="none"/>
          <w14:textFill>
            <w14:solidFill>
              <w14:schemeClr w14:val="tx1"/>
            </w14:solidFill>
          </w14:textFill>
        </w:rPr>
        <w:t>2.</w:t>
      </w:r>
      <w:r>
        <w:rPr>
          <w:rFonts w:hint="eastAsia"/>
          <w:color w:val="000000" w:themeColor="text1"/>
          <w:sz w:val="24"/>
          <w:szCs w:val="24"/>
          <w:highlight w:val="none"/>
          <w14:textFill>
            <w14:solidFill>
              <w14:schemeClr w14:val="tx1"/>
            </w14:solidFill>
          </w14:textFill>
        </w:rPr>
        <w:t xml:space="preserve"> </w:t>
      </w:r>
      <w:r>
        <w:rPr>
          <w:bCs/>
          <w:color w:val="000000" w:themeColor="text1"/>
          <w:sz w:val="24"/>
          <w:highlight w:val="none"/>
          <w14:textFill>
            <w14:solidFill>
              <w14:schemeClr w14:val="tx1"/>
            </w14:solidFill>
          </w14:textFill>
        </w:rPr>
        <w:t>单一来源采购人员</w:t>
      </w:r>
      <w:r>
        <w:rPr>
          <w:bCs/>
          <w:color w:val="000000" w:themeColor="text1"/>
          <w:sz w:val="24"/>
          <w:szCs w:val="24"/>
          <w:highlight w:val="none"/>
          <w14:textFill>
            <w14:solidFill>
              <w14:schemeClr w14:val="tx1"/>
            </w14:solidFill>
          </w14:textFill>
        </w:rPr>
        <w:t>要依法独立评审，并对评审意见承担个人责任，对需要共同认定的事项存在争议的，按照少数服从多数的原则做出结论。持不同意见的成员应当在评审报告上签署不同意见并说明理由，否则视为同意。</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按照现行《财政部、国家发展改革委关于调整节能产品政府采购清单的通知》文件要求，对政府采购清单中的节能产品采用优先采购和强制采购的评标方法。</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 xml:space="preserve"> </w:t>
      </w:r>
      <w:r>
        <w:rPr>
          <w:bCs/>
          <w:color w:val="000000" w:themeColor="text1"/>
          <w:sz w:val="24"/>
          <w:highlight w:val="none"/>
          <w14:textFill>
            <w14:solidFill>
              <w14:schemeClr w14:val="tx1"/>
            </w14:solidFill>
          </w14:textFill>
        </w:rPr>
        <w:t>单一来源采购人员审查产品资质或检测报告等相关文件符合性时，应综合考虑行业特点、交易习惯、采购需求最本质原义等情况，而不应以响应文件中产品名称与谈判产品名称是否一致作为审查的标准。</w:t>
      </w:r>
    </w:p>
    <w:p>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四</w:t>
      </w:r>
      <w:r>
        <w:rPr>
          <w:color w:val="000000" w:themeColor="text1"/>
          <w:sz w:val="24"/>
          <w:szCs w:val="24"/>
          <w:highlight w:val="none"/>
          <w14:textFill>
            <w14:solidFill>
              <w14:schemeClr w14:val="tx1"/>
            </w14:solidFill>
          </w14:textFill>
        </w:rPr>
        <w:t>）价格谈判</w:t>
      </w:r>
    </w:p>
    <w:p>
      <w:pPr>
        <w:spacing w:line="360" w:lineRule="auto"/>
        <w:ind w:firstLine="480" w:firstLineChars="200"/>
        <w:rPr>
          <w:rFonts w:hint="eastAsia" w:eastAsia="宋体"/>
          <w:color w:val="000000" w:themeColor="text1"/>
          <w:sz w:val="24"/>
          <w:szCs w:val="24"/>
          <w:highlight w:val="none"/>
          <w:lang w:eastAsia="zh-CN"/>
          <w14:textFill>
            <w14:solidFill>
              <w14:schemeClr w14:val="tx1"/>
            </w14:solidFill>
          </w14:textFill>
        </w:rPr>
      </w:pPr>
      <w:r>
        <w:rPr>
          <w:color w:val="000000" w:themeColor="text1"/>
          <w:sz w:val="24"/>
          <w:szCs w:val="24"/>
          <w:highlight w:val="none"/>
          <w14:textFill>
            <w14:solidFill>
              <w14:schemeClr w14:val="tx1"/>
            </w14:solidFill>
          </w14:textFill>
        </w:rPr>
        <w:t>成交候选供应商产生办法：全部满足单一来源采购文件实质性要求，且符合采购需求、质量和服务相等的前提下，报价合理的供应商作为成交供应商</w:t>
      </w:r>
      <w:r>
        <w:rPr>
          <w:rFonts w:hint="eastAsia"/>
          <w:color w:val="000000" w:themeColor="text1"/>
          <w:sz w:val="24"/>
          <w:szCs w:val="24"/>
          <w:highlight w:val="none"/>
          <w:lang w:eastAsia="zh-CN"/>
          <w14:textFill>
            <w14:solidFill>
              <w14:schemeClr w14:val="tx1"/>
            </w14:solidFill>
          </w14:textFill>
        </w:rPr>
        <w:t>。</w:t>
      </w:r>
    </w:p>
    <w:p>
      <w:pPr>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六、成交通知</w:t>
      </w:r>
    </w:p>
    <w:p>
      <w:pPr>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成交公告发布同时，采购代理机构将通过天津市政府采购中心招投标系统以电子形式向成交供应商发出《成交通知书》（请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查看项目文件”中获取）。《成交通知书》一经发出即发生法律效力。</w:t>
      </w:r>
    </w:p>
    <w:p>
      <w:pPr>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七、签订合同</w:t>
      </w:r>
    </w:p>
    <w:p>
      <w:pPr>
        <w:spacing w:line="360" w:lineRule="auto"/>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一</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采购人与成交供应商应当在成交通知书发出之日起三十日内，按照单一来源采购文件确定的事项签订政府采购合同。合同文本请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合同”中获取。</w:t>
      </w:r>
    </w:p>
    <w:p>
      <w:pPr>
        <w:spacing w:line="360" w:lineRule="auto"/>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二</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单一来源采购文件、成交供应商的响应文件及其澄清文件等，均为签订合同的依据，且为合同的组成部分。</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八、注意事项</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（一）费用</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无论谈判过程中的作法和结果如何，参加谈判的供应商自行承担所有与参加谈判有关的全部费用。</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（二）保密</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在谈判过程中，有关单一来源采购文件的审查、澄清、评议以及有关授予合同的意向等一切情况不得透露给其他供应商或与评审工作无关的人员。</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（三）供应商须整包进行谈判。未经采购人同意，成交供应商不得转让合同，不得转包、分包或将项目肢解后分别向他人转让。若出现上述情形时，将按照相关法律法规执行。</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（四）供应商所投及交付产品中的软件应为正版软件，无知识产权纠纷。若出现知识产权纠纷等法律问题，由供应商自行承担。</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（五）解释权</w:t>
      </w:r>
    </w:p>
    <w:p>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本次谈判的最终解释权归为政府采购组织机构，即天津市政府采购中心，当对一个问题有多种解释时以政府采购组织机构解释为准。</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 本文件未做须知明示，而又有相关法律、法规规定的，政府采购组织机构将对此解释为依据有关法律、法规的规定。</w:t>
      </w:r>
      <w:r>
        <w:rPr>
          <w:rFonts w:ascii="宋体" w:hAnsi="宋体"/>
          <w:color w:val="000000" w:themeColor="text1"/>
          <w:sz w:val="24"/>
          <w:szCs w:val="24"/>
          <w:highlight w:val="none"/>
          <w14:textFill>
            <w14:solidFill>
              <w14:schemeClr w14:val="tx1"/>
            </w14:solidFill>
          </w14:textFill>
        </w:rPr>
        <w:br w:type="page"/>
      </w:r>
    </w:p>
    <w:p>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项目需求书</w:t>
      </w:r>
    </w:p>
    <w:p>
      <w:pPr>
        <w:spacing w:line="360" w:lineRule="auto"/>
        <w:ind w:firstLine="480" w:firstLineChars="200"/>
        <w:outlineLvl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一、项目背景</w:t>
      </w:r>
    </w:p>
    <w:p>
      <w:pPr>
        <w:spacing w:line="360" w:lineRule="auto"/>
        <w:ind w:firstLine="480" w:firstLineChars="200"/>
        <w:outlineLvl w:val="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2021年11月国务院印发《关于开展营商环境创新试点工作的意见》（国发〔2021〕24号），明确建立招标计划提前发布制度，推进招投标全流程电子化改革。对国有资金占控股或主导地位企业依法必须招标的项目，在招标前设置招标计划发布环节，发布时间为招标公告发布之日前至少30日，提高招投标活动透明度。</w:t>
      </w:r>
    </w:p>
    <w:p>
      <w:pPr>
        <w:spacing w:line="360" w:lineRule="auto"/>
        <w:ind w:firstLine="480" w:firstLineChars="200"/>
        <w:outlineLvl w:val="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2022年天津市发展改革委印发《国有资金占控股或主导地位企业工程建设项目招标计划提前发布的制度(试行)》，国有资金占控股或主导地位企业在我市范围内实施的由投资主管部门审批、核准或备案的依法必须进行招标的市政道路管网、房屋建筑等工程建设项目，项目法人(或招标人)应当及时发布招标计划(包含所有招标项目),招标计划应当于第一个招标项目的招标公告挂网30日前发布。</w:t>
      </w:r>
    </w:p>
    <w:p>
      <w:pPr>
        <w:spacing w:line="360" w:lineRule="auto"/>
        <w:ind w:firstLine="480" w:firstLineChars="200"/>
        <w:outlineLvl w:val="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2023年5月《关于优化天津市公路养护项目招标计划提前发布工作的通知》要求，进一步深化我市公路养护招投标领域放管服改革，优化营商环境，维护公平竞争秩序，对天津市交通运输委和各区交通运输行政主管部门监督管理的依法必须进行招标的公路养护项目，将原招标计划发布渠道优化升级，在天津市公共资源交易平台招标计划专栏发布。</w:t>
      </w:r>
    </w:p>
    <w:p>
      <w:pPr>
        <w:spacing w:line="360" w:lineRule="auto"/>
        <w:ind w:firstLine="480" w:firstLineChars="200"/>
        <w:outlineLvl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目前公共资源交易平台招标计划发布采用线下电话、邮件沟通，中心工作人员人工后台发布，发布流程复杂、政务邮箱信息滞后，招标人无法及时掌握招标计划发布情况，同时无法形成招标计划环节的数据有效沉淀。因而需要建设信息系统实现招标计划的线上发布。</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本项目属于</w:t>
      </w:r>
      <w:r>
        <w:rPr>
          <w:rFonts w:hint="eastAsia"/>
          <w:color w:val="000000" w:themeColor="text1"/>
          <w:sz w:val="24"/>
          <w:highlight w:val="none"/>
          <w:lang w:val="en-US" w:eastAsia="zh-CN"/>
          <w14:textFill>
            <w14:solidFill>
              <w14:schemeClr w14:val="tx1"/>
            </w14:solidFill>
          </w14:textFill>
        </w:rPr>
        <w:t>软件和信息技术</w:t>
      </w:r>
      <w:r>
        <w:rPr>
          <w:rFonts w:hint="eastAsia"/>
          <w:color w:val="000000" w:themeColor="text1"/>
          <w:sz w:val="24"/>
          <w:highlight w:val="none"/>
          <w14:textFill>
            <w14:solidFill>
              <w14:schemeClr w14:val="tx1"/>
            </w14:solidFill>
          </w14:textFill>
        </w:rPr>
        <w:t>行业</w:t>
      </w:r>
      <w:r>
        <w:rPr>
          <w:rFonts w:hint="eastAsia"/>
          <w:color w:val="000000" w:themeColor="text1"/>
          <w:sz w:val="24"/>
          <w:highlight w:val="none"/>
          <w:lang w:eastAsia="zh-CN"/>
          <w14:textFill>
            <w14:solidFill>
              <w14:schemeClr w14:val="tx1"/>
            </w14:solidFill>
          </w14:textFill>
        </w:rPr>
        <w:t>。</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二</w:t>
      </w:r>
      <w:r>
        <w:rPr>
          <w:rFonts w:hint="eastAsia"/>
          <w:color w:val="000000" w:themeColor="text1"/>
          <w:sz w:val="24"/>
          <w:highlight w:val="none"/>
          <w:lang w:eastAsia="zh-CN"/>
          <w14:textFill>
            <w14:solidFill>
              <w14:schemeClr w14:val="tx1"/>
            </w14:solidFill>
          </w14:textFill>
        </w:rPr>
        <w:t>、技术要求</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1、总体要求。</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本项目建设需依托现有市公共资源交易平台技术架构，新建“招标计划发布系统”，面向招标人提供在线填报招标计划的渠道，为中心提供招标计划审核发布的管理功能，审核通过的招标计划通过市公共资源交易平台门户网站对外进行发布。系统对接中心现有短信平台实现办理进度短信的发送，同时系统采用可扩展架构，为未来向各行业交易系统共享招标计划数据做好准备。</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2、功能需求。</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（1）用户登录</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与交易中心主体库系统对接，实现公共资源交易市场主体的统一注册。依托主体库实现用户身份认证和登录。</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（2）获取招标人信息</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对接交易中心市场主体库获取招标人的信息，在招标计划中进行自动带入。</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（3）房建市政工程招标计划编制</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根据房建市政行业招标计划的指定格式，定制招标计划模板，招标人在线模板化编制招标计划。</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（4）交通工程招标计划编制</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根据交通行业招标计划的指定格式，定制招标计划模板，招标人在线模板化编制招标计划。</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（5）水务工程招标计划编制</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根据水务行业招标计划的指定格式，定制招标计划模板，招标人在线模板化编制招标计划。</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（6）招标计划提交</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招标计划编制完成后，招标人可进行在线保存，确认无误可提交招标计划发布申请。</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（7）招标计划审核</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交易中心人员对招标人提交的招标计划进行审核，对于存疑的招标计划与招标人进行沟通。</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（8）招标计划发布</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经过交易中心人员审核的招标计划直接发布到天津市公共资源交易平台网站上，同时向天津市公共资源交易中心网站共享招标计划地址链接。</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（9）招标计划导出和打印</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招标人可以将在线提交的招标计划导出为文档并进行打印。</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（10）审核进度短信通知</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交易中心人员审核后，通过短信的方式将审核通过或不通过的结果发送到招标人预留的手机号码。</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（11）公示期届满提示</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对于即将公示期满30天的招标计划，向招标人发送公示期满提示，以便招标人及时开展后续交易流程。</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（12）</w:t>
      </w:r>
      <w:r>
        <w:rPr>
          <w:rFonts w:hint="eastAsia"/>
          <w:color w:val="000000" w:themeColor="text1"/>
          <w:sz w:val="24"/>
          <w:highlight w:val="none"/>
          <w:lang w:val="en-US" w:eastAsia="zh-CN"/>
          <w14:textFill>
            <w14:solidFill>
              <w14:schemeClr w14:val="tx1"/>
            </w14:solidFill>
          </w14:textFill>
        </w:rPr>
        <w:t>招标人</w:t>
      </w:r>
      <w:bookmarkStart w:id="0" w:name="_GoBack"/>
      <w:bookmarkEnd w:id="0"/>
      <w:r>
        <w:rPr>
          <w:rFonts w:hint="eastAsia"/>
          <w:color w:val="000000" w:themeColor="text1"/>
          <w:sz w:val="24"/>
          <w:highlight w:val="none"/>
          <w:lang w:eastAsia="zh-CN"/>
          <w14:textFill>
            <w14:solidFill>
              <w14:schemeClr w14:val="tx1"/>
            </w14:solidFill>
          </w14:textFill>
        </w:rPr>
        <w:t>个人工作台</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招标人</w:t>
      </w:r>
      <w:r>
        <w:rPr>
          <w:rFonts w:hint="eastAsia"/>
          <w:color w:val="000000" w:themeColor="text1"/>
          <w:sz w:val="24"/>
          <w:highlight w:val="none"/>
          <w:lang w:eastAsia="zh-CN"/>
          <w14:textFill>
            <w14:solidFill>
              <w14:schemeClr w14:val="tx1"/>
            </w14:solidFill>
          </w14:textFill>
        </w:rPr>
        <w:t>通过天津市公共资源交易平台网上登录招标计划发布系统可查看本机构招标计划审核情况，查看本机构进行中的招标计划以及历史发布的招标计划信息。</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（13）招标计划发布统计</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交易中心人员可以按照招标计划所属行业、发布日期、审核状态等进行分类统计查询，根据中心统计要求定期生成统计报表，包括月度、季度、年度的招标计划发布总量、计划招标今天以及分行业的招标计划发布量和计划招标金额。</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（14）系统管理</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对于系统用户角色和权限进行管理，系统日志管理等支撑性功能。</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3、部署要求。</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本项目建设系统部署于天津市政务云环境，利旧已有服务器资源进行部署。</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三</w:t>
      </w:r>
      <w:r>
        <w:rPr>
          <w:rFonts w:hint="eastAsia"/>
          <w:color w:val="000000" w:themeColor="text1"/>
          <w:sz w:val="24"/>
          <w:highlight w:val="none"/>
          <w:lang w:eastAsia="zh-CN"/>
          <w14:textFill>
            <w14:solidFill>
              <w14:schemeClr w14:val="tx1"/>
            </w14:solidFill>
          </w14:textFill>
        </w:rPr>
        <w:t>、验收标准</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系统完成部署和调试后，由采购人组织验收，验收结果以采购人签署的验收报告为准。</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四</w:t>
      </w:r>
      <w:r>
        <w:rPr>
          <w:rFonts w:hint="eastAsia"/>
          <w:color w:val="000000" w:themeColor="text1"/>
          <w:sz w:val="24"/>
          <w:highlight w:val="none"/>
          <w:lang w:eastAsia="zh-CN"/>
          <w14:textFill>
            <w14:solidFill>
              <w14:schemeClr w14:val="tx1"/>
            </w14:solidFill>
          </w14:textFill>
        </w:rPr>
        <w:t>、其他要求</w:t>
      </w:r>
    </w:p>
    <w:p>
      <w:pPr>
        <w:spacing w:line="360" w:lineRule="auto"/>
        <w:ind w:firstLine="480" w:firstLineChars="200"/>
        <w:outlineLvl w:val="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本项目建设的系统应能够满足国产化适配要求。</w:t>
      </w:r>
    </w:p>
    <w:p>
      <w:pPr>
        <w:widowControl/>
        <w:ind w:firstLine="480" w:firstLineChars="200"/>
        <w:jc w:val="left"/>
        <w:rPr>
          <w:bCs/>
          <w:color w:val="000000" w:themeColor="text1"/>
          <w:sz w:val="24"/>
          <w:highlight w:val="none"/>
          <w14:textFill>
            <w14:solidFill>
              <w14:schemeClr w14:val="tx1"/>
            </w14:solidFill>
          </w14:textFill>
        </w:rPr>
      </w:pPr>
    </w:p>
    <w:p>
      <w:pPr>
        <w:widowControl/>
        <w:ind w:firstLine="480" w:firstLineChars="200"/>
        <w:jc w:val="left"/>
        <w:rPr>
          <w:bCs/>
          <w:color w:val="000000" w:themeColor="text1"/>
          <w:sz w:val="24"/>
          <w:highlight w:val="none"/>
          <w14:textFill>
            <w14:solidFill>
              <w14:schemeClr w14:val="tx1"/>
            </w14:solidFill>
          </w14:textFill>
        </w:rPr>
      </w:pPr>
    </w:p>
    <w:p>
      <w:pPr>
        <w:widowControl/>
        <w:ind w:firstLine="480" w:firstLineChars="200"/>
        <w:jc w:val="left"/>
        <w:rPr>
          <w:bCs/>
          <w:color w:val="000000" w:themeColor="text1"/>
          <w:sz w:val="24"/>
          <w:highlight w:val="none"/>
          <w14:textFill>
            <w14:solidFill>
              <w14:schemeClr w14:val="tx1"/>
            </w14:solidFill>
          </w14:textFill>
        </w:rPr>
      </w:pPr>
    </w:p>
    <w:p>
      <w:pPr>
        <w:widowControl/>
        <w:ind w:firstLine="480" w:firstLineChars="200"/>
        <w:jc w:val="left"/>
        <w:rPr>
          <w:bCs/>
          <w:color w:val="000000" w:themeColor="text1"/>
          <w:sz w:val="24"/>
          <w:highlight w:val="none"/>
          <w14:textFill>
            <w14:solidFill>
              <w14:schemeClr w14:val="tx1"/>
            </w14:solidFill>
          </w14:textFill>
        </w:rPr>
      </w:pPr>
    </w:p>
    <w:p>
      <w:pPr>
        <w:widowControl/>
        <w:ind w:firstLine="480" w:firstLineChars="200"/>
        <w:jc w:val="left"/>
        <w:rPr>
          <w:bCs/>
          <w:color w:val="000000" w:themeColor="text1"/>
          <w:sz w:val="24"/>
          <w:highlight w:val="none"/>
          <w14:textFill>
            <w14:solidFill>
              <w14:schemeClr w14:val="tx1"/>
            </w14:solidFill>
          </w14:textFill>
        </w:rPr>
      </w:pPr>
    </w:p>
    <w:p>
      <w:pPr>
        <w:widowControl/>
        <w:ind w:firstLine="480" w:firstLineChars="200"/>
        <w:jc w:val="left"/>
        <w:rPr>
          <w:bCs/>
          <w:color w:val="000000" w:themeColor="text1"/>
          <w:sz w:val="24"/>
          <w:highlight w:val="none"/>
          <w14:textFill>
            <w14:solidFill>
              <w14:schemeClr w14:val="tx1"/>
            </w14:solidFill>
          </w14:textFill>
        </w:rPr>
      </w:pPr>
    </w:p>
    <w:p>
      <w:pPr>
        <w:widowControl/>
        <w:jc w:val="left"/>
        <w:rPr>
          <w:rFonts w:ascii="宋体" w:hAnsi="宋体"/>
          <w:color w:val="000000" w:themeColor="text1"/>
          <w:sz w:val="24"/>
          <w:highlight w:val="none"/>
          <w14:textFill>
            <w14:solidFill>
              <w14:schemeClr w14:val="tx1"/>
            </w14:solidFill>
          </w14:textFill>
        </w:rPr>
      </w:pPr>
    </w:p>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autoSpaceDE w:val="0"/>
        <w:autoSpaceDN w:val="0"/>
        <w:adjustRightInd w:val="0"/>
        <w:spacing w:line="360" w:lineRule="auto"/>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C． 合同条款</w:t>
      </w:r>
    </w:p>
    <w:p>
      <w:pPr>
        <w:tabs>
          <w:tab w:val="left" w:pos="412"/>
          <w:tab w:val="left" w:pos="618"/>
        </w:tabs>
        <w:spacing w:line="520" w:lineRule="exact"/>
        <w:jc w:val="center"/>
        <w:rPr>
          <w:b/>
          <w:color w:val="000000" w:themeColor="text1"/>
          <w:sz w:val="30"/>
          <w:szCs w:val="30"/>
          <w:highlight w:val="none"/>
          <w14:textFill>
            <w14:solidFill>
              <w14:schemeClr w14:val="tx1"/>
            </w14:solidFill>
          </w14:textFill>
        </w:rPr>
      </w:pPr>
      <w:r>
        <w:rPr>
          <w:b/>
          <w:color w:val="000000" w:themeColor="text1"/>
          <w:sz w:val="30"/>
          <w:szCs w:val="30"/>
          <w:highlight w:val="none"/>
          <w14:textFill>
            <w14:solidFill>
              <w14:schemeClr w14:val="tx1"/>
            </w14:solidFill>
          </w14:textFill>
        </w:rPr>
        <w:t>合同一般条款</w:t>
      </w:r>
    </w:p>
    <w:p>
      <w:pPr>
        <w:tabs>
          <w:tab w:val="left" w:pos="0"/>
          <w:tab w:val="left" w:pos="315"/>
        </w:tabs>
        <w:spacing w:line="520" w:lineRule="exact"/>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需方：  </w:t>
      </w:r>
    </w:p>
    <w:p>
      <w:pPr>
        <w:tabs>
          <w:tab w:val="left" w:pos="0"/>
          <w:tab w:val="left" w:pos="315"/>
        </w:tabs>
        <w:spacing w:line="520" w:lineRule="exact"/>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供方： </w:t>
      </w:r>
    </w:p>
    <w:p>
      <w:pPr>
        <w:tabs>
          <w:tab w:val="left" w:pos="0"/>
          <w:tab w:val="left" w:pos="315"/>
        </w:tabs>
        <w:spacing w:line="520" w:lineRule="exact"/>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供、需双方根据   项目（项目编号：TGPC-201 - ）的政府采购结果和</w:t>
      </w:r>
      <w:r>
        <w:rPr>
          <w:rFonts w:hint="eastAsia"/>
          <w:color w:val="000000" w:themeColor="text1"/>
          <w:sz w:val="24"/>
          <w:szCs w:val="24"/>
          <w:highlight w:val="none"/>
          <w14:textFill>
            <w14:solidFill>
              <w14:schemeClr w14:val="tx1"/>
            </w14:solidFill>
          </w14:textFill>
        </w:rPr>
        <w:t>单一来源采购文件</w:t>
      </w:r>
      <w:r>
        <w:rPr>
          <w:color w:val="000000" w:themeColor="text1"/>
          <w:sz w:val="24"/>
          <w:szCs w:val="24"/>
          <w:highlight w:val="none"/>
          <w14:textFill>
            <w14:solidFill>
              <w14:schemeClr w14:val="tx1"/>
            </w14:solidFill>
          </w14:textFill>
        </w:rPr>
        <w:t>的要求，并经双方协商一致，达成  合同：</w:t>
      </w:r>
    </w:p>
    <w:p>
      <w:pPr>
        <w:pStyle w:val="93"/>
        <w:numPr>
          <w:ilvl w:val="0"/>
          <w:numId w:val="7"/>
        </w:numPr>
        <w:spacing w:line="480" w:lineRule="exact"/>
        <w:ind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本合同为中小企业预留合同</w:t>
      </w:r>
    </w:p>
    <w:p>
      <w:pPr>
        <w:pStyle w:val="93"/>
        <w:numPr>
          <w:ilvl w:val="0"/>
          <w:numId w:val="7"/>
        </w:numPr>
        <w:spacing w:line="480" w:lineRule="exact"/>
        <w:ind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本合同非中小企业预留合同</w:t>
      </w:r>
    </w:p>
    <w:p>
      <w:pPr>
        <w:tabs>
          <w:tab w:val="left" w:pos="0"/>
          <w:tab w:val="left" w:pos="315"/>
        </w:tabs>
        <w:spacing w:line="520" w:lineRule="exact"/>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pPr>
        <w:tabs>
          <w:tab w:val="left" w:pos="1133"/>
        </w:tabs>
        <w:spacing w:line="520" w:lineRule="exact"/>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一、采购内容：  （详见附件）</w:t>
      </w:r>
    </w:p>
    <w:p>
      <w:pPr>
        <w:tabs>
          <w:tab w:val="left" w:pos="1133"/>
        </w:tabs>
        <w:spacing w:line="520" w:lineRule="exact"/>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合同总价款：人民币  元</w:t>
      </w:r>
    </w:p>
    <w:p>
      <w:pPr>
        <w:tabs>
          <w:tab w:val="left" w:pos="1133"/>
        </w:tabs>
        <w:spacing w:line="520" w:lineRule="exact"/>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大写：人民币  元整</w:t>
      </w:r>
    </w:p>
    <w:p>
      <w:pPr>
        <w:tabs>
          <w:tab w:val="left" w:pos="360"/>
        </w:tabs>
        <w:spacing w:line="520" w:lineRule="exact"/>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二、质量要求及对质量负责条件和期限：见附件。</w:t>
      </w:r>
    </w:p>
    <w:p>
      <w:pPr>
        <w:tabs>
          <w:tab w:val="left" w:pos="360"/>
        </w:tabs>
        <w:spacing w:line="520" w:lineRule="exact"/>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三、供方所提供的服务必须具有合法手续及相关文件。如涉及知识产权则必须是自己拥有或合法使用的。</w:t>
      </w:r>
    </w:p>
    <w:p>
      <w:pPr>
        <w:tabs>
          <w:tab w:val="left" w:pos="360"/>
        </w:tabs>
        <w:spacing w:line="520" w:lineRule="exact"/>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四、</w:t>
      </w:r>
      <w:r>
        <w:rPr>
          <w:rFonts w:hint="eastAsia"/>
          <w:color w:val="000000" w:themeColor="text1"/>
          <w:sz w:val="24"/>
          <w:szCs w:val="24"/>
          <w:highlight w:val="none"/>
          <w14:textFill>
            <w14:solidFill>
              <w14:schemeClr w14:val="tx1"/>
            </w14:solidFill>
          </w14:textFill>
        </w:rPr>
        <w:t>服务</w:t>
      </w:r>
      <w:r>
        <w:rPr>
          <w:color w:val="000000" w:themeColor="text1"/>
          <w:sz w:val="24"/>
          <w:szCs w:val="24"/>
          <w:highlight w:val="none"/>
          <w14:textFill>
            <w14:solidFill>
              <w14:schemeClr w14:val="tx1"/>
            </w14:solidFill>
          </w14:textFill>
        </w:rPr>
        <w:t>时间、地点、方式：见附件。</w:t>
      </w:r>
    </w:p>
    <w:p>
      <w:pPr>
        <w:tabs>
          <w:tab w:val="left" w:pos="360"/>
        </w:tabs>
        <w:spacing w:line="520" w:lineRule="exact"/>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五、供方应随</w:t>
      </w:r>
      <w:r>
        <w:rPr>
          <w:rFonts w:hint="eastAsia"/>
          <w:color w:val="000000" w:themeColor="text1"/>
          <w:sz w:val="24"/>
          <w:szCs w:val="24"/>
          <w:highlight w:val="none"/>
          <w14:textFill>
            <w14:solidFill>
              <w14:schemeClr w14:val="tx1"/>
            </w14:solidFill>
          </w14:textFill>
        </w:rPr>
        <w:t>服务</w:t>
      </w:r>
      <w:r>
        <w:rPr>
          <w:color w:val="000000" w:themeColor="text1"/>
          <w:sz w:val="24"/>
          <w:szCs w:val="24"/>
          <w:highlight w:val="none"/>
          <w14:textFill>
            <w14:solidFill>
              <w14:schemeClr w14:val="tx1"/>
            </w14:solidFill>
          </w14:textFill>
        </w:rPr>
        <w:t>向需方交付的相关资料。如果所提交文件是外文的，供方有义务为需方提供中文或译成中文文件。</w:t>
      </w:r>
    </w:p>
    <w:p>
      <w:pPr>
        <w:tabs>
          <w:tab w:val="left" w:pos="360"/>
          <w:tab w:val="left" w:pos="721"/>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六、验收工作由需方负责对合同进行验收。</w:t>
      </w:r>
    </w:p>
    <w:p>
      <w:pPr>
        <w:tabs>
          <w:tab w:val="left" w:pos="360"/>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七、货款支付方式：见附件。</w:t>
      </w:r>
    </w:p>
    <w:p>
      <w:pPr>
        <w:tabs>
          <w:tab w:val="left" w:pos="0"/>
          <w:tab w:val="left" w:pos="721"/>
        </w:tabs>
        <w:spacing w:line="520" w:lineRule="exact"/>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供方开户银行（汉字全称）：</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w:t>
      </w:r>
    </w:p>
    <w:p>
      <w:pPr>
        <w:tabs>
          <w:tab w:val="left" w:pos="0"/>
          <w:tab w:val="left" w:pos="721"/>
        </w:tabs>
        <w:spacing w:line="520" w:lineRule="exact"/>
        <w:ind w:firstLine="513" w:firstLineChars="214"/>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行号（数字代码）：</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w:t>
      </w:r>
    </w:p>
    <w:p>
      <w:pPr>
        <w:tabs>
          <w:tab w:val="left" w:pos="0"/>
          <w:tab w:val="left" w:pos="721"/>
        </w:tabs>
        <w:spacing w:line="520" w:lineRule="exact"/>
        <w:ind w:firstLine="513" w:firstLineChars="214"/>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帐       号：</w:t>
      </w:r>
      <w:r>
        <w:rPr>
          <w:color w:val="000000" w:themeColor="text1"/>
          <w:sz w:val="24"/>
          <w:szCs w:val="24"/>
          <w:highlight w:val="none"/>
          <w:u w:val="single"/>
          <w14:textFill>
            <w14:solidFill>
              <w14:schemeClr w14:val="tx1"/>
            </w14:solidFill>
          </w14:textFill>
        </w:rPr>
        <w:t xml:space="preserve">                                                   </w:t>
      </w:r>
      <w:r>
        <w:rPr>
          <w:color w:val="000000" w:themeColor="text1"/>
          <w:szCs w:val="24"/>
          <w:highlight w:val="none"/>
          <w14:textFill>
            <w14:solidFill>
              <w14:schemeClr w14:val="tx1"/>
            </w14:solidFill>
          </w14:textFill>
        </w:rPr>
        <w:t>。</w:t>
      </w:r>
    </w:p>
    <w:p>
      <w:pPr>
        <w:tabs>
          <w:tab w:val="left" w:pos="360"/>
        </w:tabs>
        <w:spacing w:line="52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八</w:t>
      </w:r>
      <w:r>
        <w:rPr>
          <w:color w:val="000000" w:themeColor="text1"/>
          <w:sz w:val="24"/>
          <w:szCs w:val="24"/>
          <w:highlight w:val="none"/>
          <w14:textFill>
            <w14:solidFill>
              <w14:schemeClr w14:val="tx1"/>
            </w14:solidFill>
          </w14:textFill>
        </w:rPr>
        <w:t>、有关涉及本合同供方向天津市政府采购中心所提交的</w:t>
      </w:r>
      <w:r>
        <w:rPr>
          <w:rFonts w:hint="eastAsia"/>
          <w:color w:val="000000" w:themeColor="text1"/>
          <w:sz w:val="24"/>
          <w:szCs w:val="24"/>
          <w:highlight w:val="none"/>
          <w14:textFill>
            <w14:solidFill>
              <w14:schemeClr w14:val="tx1"/>
            </w14:solidFill>
          </w14:textFill>
        </w:rPr>
        <w:t>响应</w:t>
      </w:r>
      <w:r>
        <w:rPr>
          <w:color w:val="000000" w:themeColor="text1"/>
          <w:sz w:val="24"/>
          <w:szCs w:val="24"/>
          <w:highlight w:val="none"/>
          <w14:textFill>
            <w14:solidFill>
              <w14:schemeClr w14:val="tx1"/>
            </w14:solidFill>
          </w14:textFill>
        </w:rPr>
        <w:t>文件及有关澄清资料和服务承诺均视为本合同不可分割的部分，对供方具有约束力。</w:t>
      </w:r>
    </w:p>
    <w:p>
      <w:pPr>
        <w:tabs>
          <w:tab w:val="left" w:pos="0"/>
          <w:tab w:val="left" w:pos="315"/>
        </w:tabs>
        <w:spacing w:line="52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九</w:t>
      </w:r>
      <w:r>
        <w:rPr>
          <w:color w:val="000000" w:themeColor="text1"/>
          <w:sz w:val="24"/>
          <w:szCs w:val="24"/>
          <w:highlight w:val="none"/>
          <w14:textFill>
            <w14:solidFill>
              <w14:schemeClr w14:val="tx1"/>
            </w14:solidFill>
          </w14:textFill>
        </w:rPr>
        <w:t>、本合同一式   份，需方留存   份，供方留存   份，均具同等效力，签字盖章后生效。</w:t>
      </w:r>
    </w:p>
    <w:tbl>
      <w:tblPr>
        <w:tblStyle w:val="34"/>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261" w:type="dxa"/>
          </w:tcPr>
          <w:p>
            <w:pPr>
              <w:tabs>
                <w:tab w:val="left" w:pos="0"/>
                <w:tab w:val="left" w:pos="315"/>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供方（公章）： </w:t>
            </w:r>
          </w:p>
        </w:tc>
        <w:tc>
          <w:tcPr>
            <w:tcW w:w="4261" w:type="dxa"/>
          </w:tcPr>
          <w:p>
            <w:pPr>
              <w:tabs>
                <w:tab w:val="left" w:pos="0"/>
                <w:tab w:val="left" w:pos="315"/>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需方（公章）： </w:t>
            </w:r>
          </w:p>
        </w:tc>
      </w:tr>
      <w:tr>
        <w:tblPrEx>
          <w:tblCellMar>
            <w:top w:w="0" w:type="dxa"/>
            <w:left w:w="108" w:type="dxa"/>
            <w:bottom w:w="0" w:type="dxa"/>
            <w:right w:w="108" w:type="dxa"/>
          </w:tblCellMar>
        </w:tblPrEx>
        <w:tc>
          <w:tcPr>
            <w:tcW w:w="4261" w:type="dxa"/>
          </w:tcPr>
          <w:p>
            <w:pPr>
              <w:tabs>
                <w:tab w:val="left" w:pos="0"/>
                <w:tab w:val="left" w:pos="315"/>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地址：  </w:t>
            </w:r>
          </w:p>
        </w:tc>
        <w:tc>
          <w:tcPr>
            <w:tcW w:w="4261" w:type="dxa"/>
          </w:tcPr>
          <w:p>
            <w:pPr>
              <w:tabs>
                <w:tab w:val="left" w:pos="0"/>
                <w:tab w:val="left" w:pos="315"/>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地址： </w:t>
            </w:r>
          </w:p>
        </w:tc>
      </w:tr>
      <w:tr>
        <w:tblPrEx>
          <w:tblCellMar>
            <w:top w:w="0" w:type="dxa"/>
            <w:left w:w="108" w:type="dxa"/>
            <w:bottom w:w="0" w:type="dxa"/>
            <w:right w:w="108" w:type="dxa"/>
          </w:tblCellMar>
        </w:tblPrEx>
        <w:tc>
          <w:tcPr>
            <w:tcW w:w="4261" w:type="dxa"/>
          </w:tcPr>
          <w:p>
            <w:pPr>
              <w:tabs>
                <w:tab w:val="left" w:pos="360"/>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法定代表人： </w:t>
            </w:r>
          </w:p>
        </w:tc>
        <w:tc>
          <w:tcPr>
            <w:tcW w:w="4261" w:type="dxa"/>
          </w:tcPr>
          <w:p>
            <w:pPr>
              <w:tabs>
                <w:tab w:val="left" w:pos="360"/>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法定代表人： </w:t>
            </w:r>
          </w:p>
        </w:tc>
      </w:tr>
      <w:tr>
        <w:tblPrEx>
          <w:tblCellMar>
            <w:top w:w="0" w:type="dxa"/>
            <w:left w:w="108" w:type="dxa"/>
            <w:bottom w:w="0" w:type="dxa"/>
            <w:right w:w="108" w:type="dxa"/>
          </w:tblCellMar>
        </w:tblPrEx>
        <w:tc>
          <w:tcPr>
            <w:tcW w:w="4261" w:type="dxa"/>
          </w:tcPr>
          <w:p>
            <w:pPr>
              <w:tabs>
                <w:tab w:val="left" w:pos="360"/>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委托代理人： </w:t>
            </w:r>
          </w:p>
        </w:tc>
        <w:tc>
          <w:tcPr>
            <w:tcW w:w="4261" w:type="dxa"/>
          </w:tcPr>
          <w:p>
            <w:pPr>
              <w:tabs>
                <w:tab w:val="left" w:pos="360"/>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委托代理人： </w:t>
            </w:r>
          </w:p>
        </w:tc>
      </w:tr>
      <w:tr>
        <w:tblPrEx>
          <w:tblCellMar>
            <w:top w:w="0" w:type="dxa"/>
            <w:left w:w="108" w:type="dxa"/>
            <w:bottom w:w="0" w:type="dxa"/>
            <w:right w:w="108" w:type="dxa"/>
          </w:tblCellMar>
        </w:tblPrEx>
        <w:tc>
          <w:tcPr>
            <w:tcW w:w="4261" w:type="dxa"/>
          </w:tcPr>
          <w:p>
            <w:pPr>
              <w:tabs>
                <w:tab w:val="left" w:pos="360"/>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电话：</w:t>
            </w:r>
          </w:p>
        </w:tc>
        <w:tc>
          <w:tcPr>
            <w:tcW w:w="4261" w:type="dxa"/>
          </w:tcPr>
          <w:p>
            <w:pPr>
              <w:tabs>
                <w:tab w:val="left" w:pos="360"/>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电话：</w:t>
            </w:r>
          </w:p>
        </w:tc>
      </w:tr>
    </w:tbl>
    <w:p>
      <w:pPr>
        <w:rPr>
          <w:color w:val="000000" w:themeColor="text1"/>
          <w:sz w:val="24"/>
          <w:szCs w:val="24"/>
          <w:highlight w:val="none"/>
          <w14:textFill>
            <w14:solidFill>
              <w14:schemeClr w14:val="tx1"/>
            </w14:solidFill>
          </w14:textFill>
        </w:rPr>
      </w:pPr>
    </w:p>
    <w:p>
      <w:pPr>
        <w:rPr>
          <w:color w:val="000000" w:themeColor="text1"/>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时间：20</w:t>
      </w:r>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年  月  日</w:t>
      </w:r>
    </w:p>
    <w:p>
      <w:pPr>
        <w:jc w:val="center"/>
        <w:rPr>
          <w:b/>
          <w:color w:val="000000" w:themeColor="text1"/>
          <w:sz w:val="30"/>
          <w:szCs w:val="30"/>
          <w:highlight w:val="none"/>
          <w14:textFill>
            <w14:solidFill>
              <w14:schemeClr w14:val="tx1"/>
            </w14:solidFill>
          </w14:textFill>
        </w:rPr>
      </w:pPr>
      <w:r>
        <w:rPr>
          <w:b/>
          <w:color w:val="000000" w:themeColor="text1"/>
          <w:sz w:val="30"/>
          <w:szCs w:val="30"/>
          <w:highlight w:val="none"/>
          <w14:textFill>
            <w14:solidFill>
              <w14:schemeClr w14:val="tx1"/>
            </w14:solidFill>
          </w14:textFill>
        </w:rPr>
        <w:br w:type="page"/>
      </w:r>
      <w:r>
        <w:rPr>
          <w:b/>
          <w:color w:val="000000" w:themeColor="text1"/>
          <w:sz w:val="30"/>
          <w:szCs w:val="30"/>
          <w:highlight w:val="none"/>
          <w14:textFill>
            <w14:solidFill>
              <w14:schemeClr w14:val="tx1"/>
            </w14:solidFill>
          </w14:textFill>
        </w:rPr>
        <w:t>合同特殊条款</w:t>
      </w:r>
    </w:p>
    <w:p>
      <w:pPr>
        <w:tabs>
          <w:tab w:val="left" w:pos="360"/>
        </w:tabs>
        <w:spacing w:line="520" w:lineRule="exact"/>
        <w:ind w:firstLine="410" w:firstLineChars="171"/>
        <w:rPr>
          <w:color w:val="000000" w:themeColor="text1"/>
          <w:sz w:val="24"/>
          <w:szCs w:val="24"/>
          <w:highlight w:val="none"/>
          <w14:textFill>
            <w14:solidFill>
              <w14:schemeClr w14:val="tx1"/>
            </w14:solidFill>
          </w14:textFill>
        </w:rPr>
      </w:pPr>
    </w:p>
    <w:p>
      <w:pPr>
        <w:tabs>
          <w:tab w:val="left" w:pos="360"/>
        </w:tabs>
        <w:spacing w:line="520" w:lineRule="exact"/>
        <w:ind w:firstLine="410" w:firstLineChars="171"/>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合同特殊条款是合同一般条款的补充和修改。如果两者之间有抵触，应以特殊条款为准。</w:t>
      </w:r>
    </w:p>
    <w:p>
      <w:pPr>
        <w:tabs>
          <w:tab w:val="left" w:pos="360"/>
        </w:tabs>
        <w:spacing w:line="520" w:lineRule="exact"/>
        <w:ind w:firstLine="410" w:firstLineChars="171"/>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合同特殊条款由</w:t>
      </w:r>
      <w:r>
        <w:rPr>
          <w:rFonts w:hint="eastAsia"/>
          <w:color w:val="000000" w:themeColor="text1"/>
          <w:sz w:val="24"/>
          <w:szCs w:val="24"/>
          <w:highlight w:val="none"/>
          <w14:textFill>
            <w14:solidFill>
              <w14:schemeClr w14:val="tx1"/>
            </w14:solidFill>
          </w14:textFill>
        </w:rPr>
        <w:t>供方</w:t>
      </w:r>
      <w:r>
        <w:rPr>
          <w:color w:val="000000" w:themeColor="text1"/>
          <w:sz w:val="24"/>
          <w:szCs w:val="24"/>
          <w:highlight w:val="none"/>
          <w14:textFill>
            <w14:solidFill>
              <w14:schemeClr w14:val="tx1"/>
            </w14:solidFill>
          </w14:textFill>
        </w:rPr>
        <w:t>和需方根据项目的具体情况协商拟订。</w:t>
      </w:r>
    </w:p>
    <w:p>
      <w:pPr>
        <w:tabs>
          <w:tab w:val="left" w:pos="360"/>
        </w:tabs>
        <w:spacing w:line="520" w:lineRule="exact"/>
        <w:ind w:firstLine="410" w:firstLineChars="171"/>
        <w:rPr>
          <w:color w:val="000000" w:themeColor="text1"/>
          <w:sz w:val="24"/>
          <w:szCs w:val="24"/>
          <w:highlight w:val="none"/>
          <w14:textFill>
            <w14:solidFill>
              <w14:schemeClr w14:val="tx1"/>
            </w14:solidFill>
          </w14:textFill>
        </w:rPr>
      </w:pPr>
    </w:p>
    <w:p>
      <w:pPr>
        <w:widowControl/>
        <w:jc w:val="left"/>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br w:type="page"/>
      </w:r>
    </w:p>
    <w:p>
      <w:pPr>
        <w:spacing w:line="360" w:lineRule="auto"/>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D.响应文件格式</w:t>
      </w:r>
    </w:p>
    <w:p>
      <w:pPr>
        <w:autoSpaceDN w:val="0"/>
        <w:spacing w:line="360" w:lineRule="auto"/>
        <w:jc w:val="center"/>
        <w:rPr>
          <w:b/>
          <w:bCs/>
          <w:color w:val="000000" w:themeColor="text1"/>
          <w:sz w:val="24"/>
          <w:highlight w:val="none"/>
          <w14:textFill>
            <w14:solidFill>
              <w14:schemeClr w14:val="tx1"/>
            </w14:solidFill>
          </w14:textFill>
        </w:rPr>
      </w:pPr>
    </w:p>
    <w:p>
      <w:pPr>
        <w:autoSpaceDE w:val="0"/>
        <w:autoSpaceDN w:val="0"/>
        <w:adjustRightInd w:val="0"/>
        <w:spacing w:line="520" w:lineRule="exact"/>
        <w:rPr>
          <w:color w:val="000000" w:themeColor="text1"/>
          <w:highlight w:val="none"/>
          <w14:textFill>
            <w14:solidFill>
              <w14:schemeClr w14:val="tx1"/>
            </w14:solidFill>
          </w14:textFill>
        </w:rPr>
      </w:pPr>
    </w:p>
    <w:p>
      <w:pPr>
        <w:autoSpaceDE w:val="0"/>
        <w:autoSpaceDN w:val="0"/>
        <w:adjustRightInd w:val="0"/>
        <w:spacing w:line="520" w:lineRule="exact"/>
        <w:rPr>
          <w:b/>
          <w:color w:val="000000" w:themeColor="text1"/>
          <w:kern w:val="0"/>
          <w:sz w:val="24"/>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61312"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1" name="图片 1"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pPr>
        <w:autoSpaceDE w:val="0"/>
        <w:autoSpaceDN w:val="0"/>
        <w:adjustRightInd w:val="0"/>
        <w:spacing w:line="520" w:lineRule="exact"/>
        <w:rPr>
          <w:b/>
          <w:color w:val="000000" w:themeColor="text1"/>
          <w:kern w:val="0"/>
          <w:sz w:val="24"/>
          <w:highlight w:val="none"/>
          <w14:textFill>
            <w14:solidFill>
              <w14:schemeClr w14:val="tx1"/>
            </w14:solidFill>
          </w14:textFill>
        </w:rPr>
      </w:pPr>
    </w:p>
    <w:p>
      <w:pPr>
        <w:autoSpaceDE w:val="0"/>
        <w:autoSpaceDN w:val="0"/>
        <w:adjustRightInd w:val="0"/>
        <w:spacing w:line="520" w:lineRule="exact"/>
        <w:rPr>
          <w:b/>
          <w:color w:val="000000" w:themeColor="text1"/>
          <w:kern w:val="0"/>
          <w:sz w:val="24"/>
          <w:highlight w:val="none"/>
          <w14:textFill>
            <w14:solidFill>
              <w14:schemeClr w14:val="tx1"/>
            </w14:solidFill>
          </w14:textFill>
        </w:rPr>
      </w:pPr>
    </w:p>
    <w:p>
      <w:pPr>
        <w:autoSpaceDE w:val="0"/>
        <w:autoSpaceDN w:val="0"/>
        <w:adjustRightInd w:val="0"/>
        <w:jc w:val="center"/>
        <w:rPr>
          <w:color w:val="000000" w:themeColor="text1"/>
          <w:kern w:val="0"/>
          <w:sz w:val="144"/>
          <w:szCs w:val="144"/>
          <w:highlight w:val="none"/>
          <w14:textFill>
            <w14:solidFill>
              <w14:schemeClr w14:val="tx1"/>
            </w14:solidFill>
          </w14:textFill>
        </w:rPr>
      </w:pPr>
      <w:r>
        <w:rPr>
          <w:rFonts w:hint="eastAsia"/>
          <w:color w:val="000000" w:themeColor="text1"/>
          <w:sz w:val="160"/>
          <w:szCs w:val="84"/>
          <w:highlight w:val="none"/>
          <w14:textFill>
            <w14:solidFill>
              <w14:schemeClr w14:val="tx1"/>
            </w14:solidFill>
          </w14:textFill>
        </w:rPr>
        <w:t>响应文件</w:t>
      </w:r>
    </w:p>
    <w:p>
      <w:pPr>
        <w:autoSpaceDE w:val="0"/>
        <w:autoSpaceDN w:val="0"/>
        <w:adjustRightInd w:val="0"/>
        <w:spacing w:line="520" w:lineRule="exact"/>
        <w:jc w:val="center"/>
        <w:rPr>
          <w:b/>
          <w:color w:val="000000" w:themeColor="text1"/>
          <w:kern w:val="0"/>
          <w:sz w:val="24"/>
          <w:highlight w:val="none"/>
          <w14:textFill>
            <w14:solidFill>
              <w14:schemeClr w14:val="tx1"/>
            </w14:solidFill>
          </w14:textFill>
        </w:rPr>
      </w:pPr>
      <w:r>
        <w:rPr>
          <w:rFonts w:eastAsia="楷体_GB2312"/>
          <w:b/>
          <w:color w:val="000000" w:themeColor="text1"/>
          <w:kern w:val="0"/>
          <w:sz w:val="36"/>
          <w:szCs w:val="36"/>
          <w:highlight w:val="none"/>
          <w14:textFill>
            <w14:solidFill>
              <w14:schemeClr w14:val="tx1"/>
            </w14:solidFill>
          </w14:textFill>
        </w:rPr>
        <w:t xml:space="preserve">（ </w:t>
      </w:r>
      <w:r>
        <w:rPr>
          <w:rFonts w:hint="eastAsia" w:eastAsia="楷体_GB2312"/>
          <w:b/>
          <w:color w:val="000000" w:themeColor="text1"/>
          <w:kern w:val="0"/>
          <w:sz w:val="36"/>
          <w:szCs w:val="36"/>
          <w:highlight w:val="none"/>
          <w14:textFill>
            <w14:solidFill>
              <w14:schemeClr w14:val="tx1"/>
            </w14:solidFill>
          </w14:textFill>
        </w:rPr>
        <w:t>加盖电子签章</w:t>
      </w:r>
      <w:r>
        <w:rPr>
          <w:rFonts w:eastAsia="楷体_GB2312"/>
          <w:b/>
          <w:color w:val="000000" w:themeColor="text1"/>
          <w:kern w:val="0"/>
          <w:sz w:val="36"/>
          <w:szCs w:val="36"/>
          <w:highlight w:val="none"/>
          <w14:textFill>
            <w14:solidFill>
              <w14:schemeClr w14:val="tx1"/>
            </w14:solidFill>
          </w14:textFill>
        </w:rPr>
        <w:t xml:space="preserve"> ）</w:t>
      </w:r>
    </w:p>
    <w:p>
      <w:pPr>
        <w:autoSpaceDE w:val="0"/>
        <w:autoSpaceDN w:val="0"/>
        <w:adjustRightInd w:val="0"/>
        <w:spacing w:line="520" w:lineRule="exact"/>
        <w:jc w:val="center"/>
        <w:rPr>
          <w:b/>
          <w:color w:val="000000" w:themeColor="text1"/>
          <w:kern w:val="0"/>
          <w:sz w:val="24"/>
          <w:highlight w:val="none"/>
          <w14:textFill>
            <w14:solidFill>
              <w14:schemeClr w14:val="tx1"/>
            </w14:solidFill>
          </w14:textFill>
        </w:rPr>
      </w:pPr>
    </w:p>
    <w:p>
      <w:pPr>
        <w:spacing w:before="72" w:beforeLines="30" w:after="168" w:afterLines="70" w:line="540" w:lineRule="exact"/>
        <w:ind w:left="630" w:leftChars="300"/>
        <w:rPr>
          <w:b/>
          <w:color w:val="000000" w:themeColor="text1"/>
          <w:sz w:val="34"/>
          <w:szCs w:val="34"/>
          <w:highlight w:val="none"/>
          <w14:textFill>
            <w14:solidFill>
              <w14:schemeClr w14:val="tx1"/>
            </w14:solidFill>
          </w14:textFill>
        </w:rPr>
      </w:pPr>
      <w:r>
        <w:rPr>
          <w:rFonts w:hint="eastAsia"/>
          <w:b/>
          <w:color w:val="000000" w:themeColor="text1"/>
          <w:sz w:val="34"/>
          <w:szCs w:val="34"/>
          <w:highlight w:val="none"/>
          <w14:textFill>
            <w14:solidFill>
              <w14:schemeClr w14:val="tx1"/>
            </w14:solidFill>
          </w14:textFill>
        </w:rPr>
        <w:t>项 目 编 号：</w:t>
      </w:r>
    </w:p>
    <w:p>
      <w:pPr>
        <w:spacing w:before="72" w:beforeLines="30" w:after="168" w:afterLines="70" w:line="540" w:lineRule="exact"/>
        <w:ind w:left="2152" w:leftChars="300" w:hanging="1522" w:hangingChars="446"/>
        <w:rPr>
          <w:b/>
          <w:color w:val="000000" w:themeColor="text1"/>
          <w:sz w:val="34"/>
          <w:szCs w:val="34"/>
          <w:highlight w:val="none"/>
          <w14:textFill>
            <w14:solidFill>
              <w14:schemeClr w14:val="tx1"/>
            </w14:solidFill>
          </w14:textFill>
        </w:rPr>
      </w:pPr>
      <w:r>
        <w:rPr>
          <w:rFonts w:hint="eastAsia"/>
          <w:b/>
          <w:color w:val="000000" w:themeColor="text1"/>
          <w:sz w:val="34"/>
          <w:szCs w:val="34"/>
          <w:highlight w:val="none"/>
          <w14:textFill>
            <w14:solidFill>
              <w14:schemeClr w14:val="tx1"/>
            </w14:solidFill>
          </w14:textFill>
        </w:rPr>
        <w:t>项 目 名 称：</w:t>
      </w:r>
    </w:p>
    <w:p>
      <w:pPr>
        <w:spacing w:before="72" w:beforeLines="30" w:after="168" w:afterLines="70" w:line="540" w:lineRule="exact"/>
        <w:ind w:left="2152" w:leftChars="300" w:hanging="1522" w:hangingChars="446"/>
        <w:rPr>
          <w:b/>
          <w:color w:val="000000" w:themeColor="text1"/>
          <w:sz w:val="34"/>
          <w:szCs w:val="34"/>
          <w:highlight w:val="none"/>
          <w14:textFill>
            <w14:solidFill>
              <w14:schemeClr w14:val="tx1"/>
            </w14:solidFill>
          </w14:textFill>
        </w:rPr>
      </w:pPr>
      <w:r>
        <w:rPr>
          <w:rFonts w:hint="eastAsia"/>
          <w:b/>
          <w:color w:val="000000" w:themeColor="text1"/>
          <w:sz w:val="34"/>
          <w:szCs w:val="34"/>
          <w:highlight w:val="none"/>
          <w14:textFill>
            <w14:solidFill>
              <w14:schemeClr w14:val="tx1"/>
            </w14:solidFill>
          </w14:textFill>
        </w:rPr>
        <w:t>所 投 包 号：</w:t>
      </w:r>
    </w:p>
    <w:p>
      <w:pPr>
        <w:spacing w:before="72" w:beforeLines="30" w:after="168" w:afterLines="70" w:line="540" w:lineRule="exact"/>
        <w:ind w:left="630" w:leftChars="300"/>
        <w:rPr>
          <w:b/>
          <w:color w:val="000000" w:themeColor="text1"/>
          <w:sz w:val="34"/>
          <w:szCs w:val="34"/>
          <w:highlight w:val="none"/>
          <w14:textFill>
            <w14:solidFill>
              <w14:schemeClr w14:val="tx1"/>
            </w14:solidFill>
          </w14:textFill>
        </w:rPr>
      </w:pPr>
      <w:r>
        <w:rPr>
          <w:rFonts w:hint="eastAsia"/>
          <w:b/>
          <w:color w:val="000000" w:themeColor="text1"/>
          <w:sz w:val="34"/>
          <w:szCs w:val="34"/>
          <w:highlight w:val="none"/>
          <w14:textFill>
            <w14:solidFill>
              <w14:schemeClr w14:val="tx1"/>
            </w14:solidFill>
          </w14:textFill>
        </w:rPr>
        <w:t>供应商名称：</w:t>
      </w:r>
    </w:p>
    <w:p>
      <w:pPr>
        <w:spacing w:before="72" w:beforeLines="30" w:after="168" w:afterLines="70" w:line="540" w:lineRule="exact"/>
        <w:ind w:left="630" w:leftChars="300"/>
        <w:rPr>
          <w:b/>
          <w:color w:val="000000" w:themeColor="text1"/>
          <w:sz w:val="34"/>
          <w:szCs w:val="34"/>
          <w:highlight w:val="none"/>
          <w14:textFill>
            <w14:solidFill>
              <w14:schemeClr w14:val="tx1"/>
            </w14:solidFill>
          </w14:textFill>
        </w:rPr>
      </w:pPr>
      <w:r>
        <w:rPr>
          <w:rFonts w:hint="eastAsia"/>
          <w:b/>
          <w:color w:val="000000" w:themeColor="text1"/>
          <w:sz w:val="34"/>
          <w:szCs w:val="34"/>
          <w:highlight w:val="none"/>
          <w14:textFill>
            <w14:solidFill>
              <w14:schemeClr w14:val="tx1"/>
            </w14:solidFill>
          </w14:textFill>
        </w:rPr>
        <w:t>法定代表人姓名：</w:t>
      </w:r>
    </w:p>
    <w:p>
      <w:pPr>
        <w:spacing w:before="72" w:beforeLines="30" w:after="168" w:afterLines="70" w:line="540" w:lineRule="exact"/>
        <w:ind w:left="630" w:leftChars="300"/>
        <w:rPr>
          <w:b/>
          <w:color w:val="000000" w:themeColor="text1"/>
          <w:sz w:val="34"/>
          <w:szCs w:val="34"/>
          <w:highlight w:val="none"/>
          <w14:textFill>
            <w14:solidFill>
              <w14:schemeClr w14:val="tx1"/>
            </w14:solidFill>
          </w14:textFill>
        </w:rPr>
      </w:pPr>
      <w:r>
        <w:rPr>
          <w:rFonts w:hint="eastAsia"/>
          <w:b/>
          <w:color w:val="000000" w:themeColor="text1"/>
          <w:sz w:val="34"/>
          <w:szCs w:val="34"/>
          <w:highlight w:val="none"/>
          <w14:textFill>
            <w14:solidFill>
              <w14:schemeClr w14:val="tx1"/>
            </w14:solidFill>
          </w14:textFill>
        </w:rPr>
        <w:t>谈判代表人姓名：</w:t>
      </w:r>
    </w:p>
    <w:p>
      <w:pPr>
        <w:spacing w:before="72" w:beforeLines="30" w:after="168" w:afterLines="70" w:line="540" w:lineRule="exact"/>
        <w:ind w:left="630" w:leftChars="300"/>
        <w:rPr>
          <w:b/>
          <w:color w:val="000000" w:themeColor="text1"/>
          <w:sz w:val="34"/>
          <w:szCs w:val="34"/>
          <w:highlight w:val="none"/>
          <w14:textFill>
            <w14:solidFill>
              <w14:schemeClr w14:val="tx1"/>
            </w14:solidFill>
          </w14:textFill>
        </w:rPr>
      </w:pPr>
    </w:p>
    <w:p>
      <w:pPr>
        <w:spacing w:before="72" w:beforeLines="30" w:after="168" w:afterLines="70" w:line="540" w:lineRule="exact"/>
        <w:ind w:left="630" w:leftChars="300"/>
        <w:rPr>
          <w:b/>
          <w:color w:val="000000" w:themeColor="text1"/>
          <w:sz w:val="34"/>
          <w:szCs w:val="34"/>
          <w:highlight w:val="none"/>
          <w14:textFill>
            <w14:solidFill>
              <w14:schemeClr w14:val="tx1"/>
            </w14:solidFill>
          </w14:textFill>
        </w:rPr>
      </w:pPr>
      <w:r>
        <w:rPr>
          <w:rFonts w:hint="eastAsia"/>
          <w:b/>
          <w:color w:val="000000" w:themeColor="text1"/>
          <w:sz w:val="34"/>
          <w:szCs w:val="34"/>
          <w:highlight w:val="none"/>
          <w14:textFill>
            <w14:solidFill>
              <w14:schemeClr w14:val="tx1"/>
            </w14:solidFill>
          </w14:textFill>
        </w:rPr>
        <w:t>递交日期：   年   月   日</w:t>
      </w:r>
    </w:p>
    <w:p>
      <w:pPr>
        <w:spacing w:before="72" w:beforeLines="30" w:after="168" w:afterLines="70" w:line="540" w:lineRule="exact"/>
        <w:ind w:left="630" w:leftChars="300"/>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br w:type="page"/>
      </w:r>
    </w:p>
    <w:p>
      <w:pPr>
        <w:autoSpaceDN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响应文件总目录</w:t>
      </w:r>
    </w:p>
    <w:p>
      <w:pPr>
        <w:autoSpaceDN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（供应商自行编制）</w:t>
      </w:r>
    </w:p>
    <w:p>
      <w:pPr>
        <w:tabs>
          <w:tab w:val="left" w:pos="360"/>
        </w:tabs>
        <w:spacing w:line="560" w:lineRule="exact"/>
        <w:jc w:val="left"/>
        <w:rPr>
          <w:color w:val="000000" w:themeColor="text1"/>
          <w:sz w:val="24"/>
          <w:highlight w:val="none"/>
          <w14:textFill>
            <w14:solidFill>
              <w14:schemeClr w14:val="tx1"/>
            </w14:solidFill>
          </w14:textFill>
        </w:rPr>
      </w:pPr>
    </w:p>
    <w:p>
      <w:pPr>
        <w:tabs>
          <w:tab w:val="left" w:pos="360"/>
        </w:tabs>
        <w:spacing w:line="560" w:lineRule="exact"/>
        <w:jc w:val="left"/>
        <w:rPr>
          <w:color w:val="000000" w:themeColor="text1"/>
          <w:sz w:val="24"/>
          <w:highlight w:val="none"/>
          <w14:textFill>
            <w14:solidFill>
              <w14:schemeClr w14:val="tx1"/>
            </w14:solidFill>
          </w14:textFill>
        </w:rPr>
      </w:pPr>
    </w:p>
    <w:p>
      <w:pPr>
        <w:tabs>
          <w:tab w:val="left" w:pos="360"/>
        </w:tabs>
        <w:spacing w:line="560" w:lineRule="exact"/>
        <w:jc w:val="left"/>
        <w:rPr>
          <w:color w:val="000000" w:themeColor="text1"/>
          <w:sz w:val="24"/>
          <w:highlight w:val="none"/>
          <w14:textFill>
            <w14:solidFill>
              <w14:schemeClr w14:val="tx1"/>
            </w14:solidFill>
          </w14:textFill>
        </w:rPr>
      </w:pPr>
    </w:p>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tabs>
          <w:tab w:val="left" w:pos="360"/>
        </w:tabs>
        <w:spacing w:line="560" w:lineRule="exact"/>
        <w:jc w:val="left"/>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附件1</w:t>
      </w:r>
    </w:p>
    <w:p>
      <w:pPr>
        <w:tabs>
          <w:tab w:val="left" w:pos="360"/>
        </w:tabs>
        <w:spacing w:line="560" w:lineRule="exact"/>
        <w:jc w:val="left"/>
        <w:rPr>
          <w:b/>
          <w:color w:val="000000" w:themeColor="text1"/>
          <w:sz w:val="24"/>
          <w:highlight w:val="none"/>
          <w14:textFill>
            <w14:solidFill>
              <w14:schemeClr w14:val="tx1"/>
            </w14:solidFill>
          </w14:textFill>
        </w:rPr>
      </w:pPr>
    </w:p>
    <w:p>
      <w:pPr>
        <w:autoSpaceDN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响应</w:t>
      </w:r>
      <w:r>
        <w:rPr>
          <w:b/>
          <w:bCs/>
          <w:color w:val="000000" w:themeColor="text1"/>
          <w:sz w:val="24"/>
          <w:highlight w:val="none"/>
          <w14:textFill>
            <w14:solidFill>
              <w14:schemeClr w14:val="tx1"/>
            </w14:solidFill>
          </w14:textFill>
        </w:rPr>
        <w:t>书</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致：天津市政府采购中心</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根据贵方为天津市</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项目（项目编号：</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）的邀请，签字代表</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（姓名/职务）经正式授权并代表</w:t>
      </w:r>
      <w:r>
        <w:rPr>
          <w:rFonts w:hint="eastAsia"/>
          <w:color w:val="000000" w:themeColor="text1"/>
          <w:sz w:val="24"/>
          <w:highlight w:val="none"/>
          <w14:textFill>
            <w14:solidFill>
              <w14:schemeClr w14:val="tx1"/>
            </w14:solidFill>
          </w14:textFill>
        </w:rPr>
        <w:t>我公司</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供应商</w:t>
      </w:r>
      <w:r>
        <w:rPr>
          <w:color w:val="000000" w:themeColor="text1"/>
          <w:sz w:val="24"/>
          <w:highlight w:val="none"/>
          <w14:textFill>
            <w14:solidFill>
              <w14:schemeClr w14:val="tx1"/>
            </w14:solidFill>
          </w14:textFill>
        </w:rPr>
        <w:t>名称、地址）</w:t>
      </w:r>
      <w:r>
        <w:rPr>
          <w:rFonts w:hint="eastAsia"/>
          <w:color w:val="000000" w:themeColor="text1"/>
          <w:sz w:val="24"/>
          <w:highlight w:val="none"/>
          <w14:textFill>
            <w14:solidFill>
              <w14:schemeClr w14:val="tx1"/>
            </w14:solidFill>
          </w14:textFill>
        </w:rPr>
        <w:t>提</w:t>
      </w:r>
      <w:r>
        <w:rPr>
          <w:color w:val="000000" w:themeColor="text1"/>
          <w:sz w:val="24"/>
          <w:highlight w:val="none"/>
          <w14:textFill>
            <w14:solidFill>
              <w14:schemeClr w14:val="tx1"/>
            </w14:solidFill>
          </w14:textFill>
        </w:rPr>
        <w:t>交</w:t>
      </w:r>
      <w:r>
        <w:rPr>
          <w:rFonts w:hint="eastAsia"/>
          <w:color w:val="000000" w:themeColor="text1"/>
          <w:sz w:val="24"/>
          <w:highlight w:val="none"/>
          <w14:textFill>
            <w14:solidFill>
              <w14:schemeClr w14:val="tx1"/>
            </w14:solidFill>
          </w14:textFill>
        </w:rPr>
        <w:t>网上应答及上传加盖电子签章的响应文件</w:t>
      </w:r>
      <w:r>
        <w:rPr>
          <w:color w:val="000000" w:themeColor="text1"/>
          <w:sz w:val="24"/>
          <w:highlight w:val="none"/>
          <w14:textFill>
            <w14:solidFill>
              <w14:schemeClr w14:val="tx1"/>
            </w14:solidFill>
          </w14:textFill>
        </w:rPr>
        <w:t>。</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据此函，签字代表宣布同意如下：</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 所附报价表中规定的应提供和交付的总价为：</w:t>
      </w:r>
    </w:p>
    <w:p>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第一包，￥</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元（</w:t>
      </w:r>
      <w:r>
        <w:rPr>
          <w:rFonts w:hint="eastAsia"/>
          <w:color w:val="000000" w:themeColor="text1"/>
          <w:sz w:val="24"/>
          <w:highlight w:val="none"/>
          <w14:textFill>
            <w14:solidFill>
              <w14:schemeClr w14:val="tx1"/>
            </w14:solidFill>
          </w14:textFill>
        </w:rPr>
        <w:t>人民币</w:t>
      </w:r>
      <w:r>
        <w:rPr>
          <w:color w:val="000000" w:themeColor="text1"/>
          <w:sz w:val="24"/>
          <w:highlight w:val="none"/>
          <w14:textFill>
            <w14:solidFill>
              <w14:schemeClr w14:val="tx1"/>
            </w14:solidFill>
          </w14:textFill>
        </w:rPr>
        <w:t>），大写</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（文字表述）。</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 xml:space="preserve"> 我公司</w:t>
      </w:r>
      <w:r>
        <w:rPr>
          <w:color w:val="000000" w:themeColor="text1"/>
          <w:sz w:val="24"/>
          <w:highlight w:val="none"/>
          <w14:textFill>
            <w14:solidFill>
              <w14:schemeClr w14:val="tx1"/>
            </w14:solidFill>
          </w14:textFill>
        </w:rPr>
        <w:t>将按</w:t>
      </w:r>
      <w:r>
        <w:rPr>
          <w:rFonts w:hint="eastAsia"/>
          <w:color w:val="000000" w:themeColor="text1"/>
          <w:sz w:val="24"/>
          <w:highlight w:val="none"/>
          <w14:textFill>
            <w14:solidFill>
              <w14:schemeClr w14:val="tx1"/>
            </w14:solidFill>
          </w14:textFill>
        </w:rPr>
        <w:t>单一来源采购文件</w:t>
      </w:r>
      <w:r>
        <w:rPr>
          <w:color w:val="000000" w:themeColor="text1"/>
          <w:sz w:val="24"/>
          <w:highlight w:val="none"/>
          <w14:textFill>
            <w14:solidFill>
              <w14:schemeClr w14:val="tx1"/>
            </w14:solidFill>
          </w14:textFill>
        </w:rPr>
        <w:t>的规定履行合同责任和义务。</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 xml:space="preserve"> 我公司已详细审查全部单一来源采购文件，包括更正公告以及全部参考资料和所有附件。我们认为全部单一来源采购文件（包括更正公告以及全部参考资料和所有附件）公平公正，无倾向性和排他性，我们完全理解并同意放弃对这方面有不明及误解的权利。</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 xml:space="preserve"> 我公司的谈判有效期为响应文件开启之日起60天。</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 xml:space="preserve"> 我公司同意按照采购人、采购代理机构要求</w:t>
      </w:r>
      <w:r>
        <w:rPr>
          <w:color w:val="000000" w:themeColor="text1"/>
          <w:sz w:val="24"/>
          <w:highlight w:val="none"/>
          <w14:textFill>
            <w14:solidFill>
              <w14:schemeClr w14:val="tx1"/>
            </w14:solidFill>
          </w14:textFill>
        </w:rPr>
        <w:t>提供的与有关的一切数据或资料</w:t>
      </w:r>
      <w:r>
        <w:rPr>
          <w:rFonts w:hint="eastAsia"/>
          <w:color w:val="000000" w:themeColor="text1"/>
          <w:sz w:val="24"/>
          <w:highlight w:val="none"/>
          <w14:textFill>
            <w14:solidFill>
              <w14:schemeClr w14:val="tx1"/>
            </w14:solidFill>
          </w14:textFill>
        </w:rPr>
        <w:t>，并声明响应文件及所提供的一切资料均真实有效。由于我公司提供资料不实而造成的责任和后果由我公司自行承担。</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 我公司保证所投产品来自合法的供货渠道，若成交，则有义务向采购人提供其需要的有效书面证明材料。如果提供非法渠道的商品，视为欺诈，并承担相关责任。</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7. 我公司已熟知贵中心关于本项目电子招的要求和规定。我公司完全响应本次招通过网上进行的方式，我方承诺数据以应答截止时间贵中心网络服务器数据库的记录为准，一切因网络通信或我方操作失误造成的应答数据错误或缺失均与贵中心无关，我方愿承担因此出现的任何风险和责任。</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8. 我公司承诺完全符合《中华人民共和国政府采购法》、《中华人民共和国政府采购法实施条例》等法律法规规定，并随时接受采购人、采购代理机构的检查验证。</w:t>
      </w:r>
      <w:r>
        <w:rPr>
          <w:color w:val="000000" w:themeColor="text1"/>
          <w:sz w:val="24"/>
          <w:highlight w:val="none"/>
          <w14:textFill>
            <w14:solidFill>
              <w14:schemeClr w14:val="tx1"/>
            </w14:solidFill>
          </w14:textFill>
        </w:rPr>
        <w:t>在整个</w:t>
      </w:r>
      <w:r>
        <w:rPr>
          <w:rFonts w:hint="eastAsia"/>
          <w:color w:val="000000" w:themeColor="text1"/>
          <w:sz w:val="24"/>
          <w:highlight w:val="none"/>
          <w14:textFill>
            <w14:solidFill>
              <w14:schemeClr w14:val="tx1"/>
            </w14:solidFill>
          </w14:textFill>
        </w:rPr>
        <w:t>谈判</w:t>
      </w:r>
      <w:r>
        <w:rPr>
          <w:color w:val="000000" w:themeColor="text1"/>
          <w:sz w:val="24"/>
          <w:highlight w:val="none"/>
          <w14:textFill>
            <w14:solidFill>
              <w14:schemeClr w14:val="tx1"/>
            </w14:solidFill>
          </w14:textFill>
        </w:rPr>
        <w:t>过程中，</w:t>
      </w:r>
      <w:r>
        <w:rPr>
          <w:rFonts w:hint="eastAsia"/>
          <w:color w:val="000000" w:themeColor="text1"/>
          <w:sz w:val="24"/>
          <w:highlight w:val="none"/>
          <w14:textFill>
            <w14:solidFill>
              <w14:schemeClr w14:val="tx1"/>
            </w14:solidFill>
          </w14:textFill>
        </w:rPr>
        <w:t>我公司</w:t>
      </w:r>
      <w:r>
        <w:rPr>
          <w:color w:val="000000" w:themeColor="text1"/>
          <w:sz w:val="24"/>
          <w:highlight w:val="none"/>
          <w14:textFill>
            <w14:solidFill>
              <w14:schemeClr w14:val="tx1"/>
            </w14:solidFill>
          </w14:textFill>
        </w:rPr>
        <w:t>若有违规行为，</w:t>
      </w:r>
      <w:r>
        <w:rPr>
          <w:rFonts w:hint="eastAsia"/>
          <w:color w:val="000000" w:themeColor="text1"/>
          <w:sz w:val="24"/>
          <w:highlight w:val="none"/>
          <w14:textFill>
            <w14:solidFill>
              <w14:schemeClr w14:val="tx1"/>
            </w14:solidFill>
          </w14:textFill>
        </w:rPr>
        <w:t>我公司完全接受</w:t>
      </w:r>
      <w:r>
        <w:rPr>
          <w:color w:val="000000" w:themeColor="text1"/>
          <w:sz w:val="24"/>
          <w:highlight w:val="none"/>
          <w14:textFill>
            <w14:solidFill>
              <w14:schemeClr w14:val="tx1"/>
            </w14:solidFill>
          </w14:textFill>
        </w:rPr>
        <w:t>贵</w:t>
      </w:r>
      <w:r>
        <w:rPr>
          <w:rFonts w:hint="eastAsia"/>
          <w:color w:val="000000" w:themeColor="text1"/>
          <w:sz w:val="24"/>
          <w:highlight w:val="none"/>
          <w14:textFill>
            <w14:solidFill>
              <w14:schemeClr w14:val="tx1"/>
            </w14:solidFill>
          </w14:textFill>
        </w:rPr>
        <w:t>中心依照相关法律法规和</w:t>
      </w:r>
      <w:r>
        <w:rPr>
          <w:color w:val="000000" w:themeColor="text1"/>
          <w:sz w:val="24"/>
          <w:highlight w:val="none"/>
          <w14:textFill>
            <w14:solidFill>
              <w14:schemeClr w14:val="tx1"/>
            </w14:solidFill>
          </w14:textFill>
        </w:rPr>
        <w:t>单一来源采购文件</w:t>
      </w:r>
      <w:r>
        <w:rPr>
          <w:rFonts w:hint="eastAsia"/>
          <w:color w:val="000000" w:themeColor="text1"/>
          <w:sz w:val="24"/>
          <w:highlight w:val="none"/>
          <w14:textFill>
            <w14:solidFill>
              <w14:schemeClr w14:val="tx1"/>
            </w14:solidFill>
          </w14:textFill>
        </w:rPr>
        <w:t>的</w:t>
      </w:r>
      <w:r>
        <w:rPr>
          <w:color w:val="000000" w:themeColor="text1"/>
          <w:sz w:val="24"/>
          <w:highlight w:val="none"/>
          <w14:textFill>
            <w14:solidFill>
              <w14:schemeClr w14:val="tx1"/>
            </w14:solidFill>
          </w14:textFill>
        </w:rPr>
        <w:t>规定给予</w:t>
      </w:r>
      <w:r>
        <w:rPr>
          <w:rFonts w:hint="eastAsia"/>
          <w:color w:val="000000" w:themeColor="text1"/>
          <w:sz w:val="24"/>
          <w:highlight w:val="none"/>
          <w14:textFill>
            <w14:solidFill>
              <w14:schemeClr w14:val="tx1"/>
            </w14:solidFill>
          </w14:textFill>
        </w:rPr>
        <w:t>处罚</w:t>
      </w:r>
      <w:r>
        <w:rPr>
          <w:color w:val="000000" w:themeColor="text1"/>
          <w:sz w:val="24"/>
          <w:highlight w:val="none"/>
          <w14:textFill>
            <w14:solidFill>
              <w14:schemeClr w14:val="tx1"/>
            </w14:solidFill>
          </w14:textFill>
        </w:rPr>
        <w:t>。</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color w:val="000000" w:themeColor="text1"/>
          <w:sz w:val="24"/>
          <w:szCs w:val="24"/>
          <w:highlight w:val="none"/>
          <w14:textFill>
            <w14:solidFill>
              <w14:schemeClr w14:val="tx1"/>
            </w14:solidFill>
          </w14:textFill>
        </w:rPr>
        <w:t>截止日前3年在经营活动中没有重大违法记录。</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10</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我公司若</w:t>
      </w:r>
      <w:r>
        <w:rPr>
          <w:rFonts w:hint="eastAsia"/>
          <w:color w:val="000000" w:themeColor="text1"/>
          <w:sz w:val="24"/>
          <w:highlight w:val="none"/>
          <w14:textFill>
            <w14:solidFill>
              <w14:schemeClr w14:val="tx1"/>
            </w14:solidFill>
          </w14:textFill>
        </w:rPr>
        <w:t>成交</w:t>
      </w:r>
      <w:r>
        <w:rPr>
          <w:color w:val="000000" w:themeColor="text1"/>
          <w:sz w:val="24"/>
          <w:highlight w:val="none"/>
          <w14:textFill>
            <w14:solidFill>
              <w14:schemeClr w14:val="tx1"/>
            </w14:solidFill>
          </w14:textFill>
        </w:rPr>
        <w:t>，本承诺将成为合同不可分割的一部分，与合同具有同等的法律效力。</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11. 如违反上述承诺，我公司无效且接受相关部门依法作出的处罚，并承担通过“天津市政府采购网”等相关媒体予以公布的任何风险和责任。</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12. </w:t>
      </w:r>
      <w:r>
        <w:rPr>
          <w:rFonts w:hint="eastAsia"/>
          <w:color w:val="000000" w:themeColor="text1"/>
          <w:sz w:val="24"/>
          <w:highlight w:val="none"/>
          <w14:textFill>
            <w14:solidFill>
              <w14:schemeClr w14:val="tx1"/>
            </w14:solidFill>
          </w14:textFill>
        </w:rPr>
        <w:t>我公司开票信息如下，</w:t>
      </w:r>
      <w:r>
        <w:rPr>
          <w:rFonts w:hint="eastAsia"/>
          <w:b/>
          <w:color w:val="000000" w:themeColor="text1"/>
          <w:sz w:val="24"/>
          <w:highlight w:val="none"/>
          <w14:textFill>
            <w14:solidFill>
              <w14:schemeClr w14:val="tx1"/>
            </w14:solidFill>
          </w14:textFill>
        </w:rPr>
        <w:t>此信息与我公司在税务局注册的信息一致</w:t>
      </w:r>
      <w:r>
        <w:rPr>
          <w:rFonts w:hint="eastAsia"/>
          <w:color w:val="000000" w:themeColor="text1"/>
          <w:sz w:val="24"/>
          <w:highlight w:val="none"/>
          <w14:textFill>
            <w14:solidFill>
              <w14:schemeClr w14:val="tx1"/>
            </w14:solidFill>
          </w14:textFill>
        </w:rPr>
        <w:t>：</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纳税人识别号：</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地址、电话：</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开户行及账号：</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开具发票类型：□增值税专用发票         □增值税普通发票</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13. 我公司选择招标代理服务费</w:t>
      </w:r>
      <w:r>
        <w:rPr>
          <w:color w:val="000000" w:themeColor="text1"/>
          <w:sz w:val="24"/>
          <w:highlight w:val="none"/>
          <w14:textFill>
            <w14:solidFill>
              <w14:schemeClr w14:val="tx1"/>
            </w14:solidFill>
          </w14:textFill>
        </w:rPr>
        <w:t>发票领取方式（请自行选择以下任一方式并在相应</w:t>
      </w:r>
      <w:r>
        <w:rPr>
          <w:rFonts w:hint="eastAsia"/>
          <w:color w:val="000000" w:themeColor="text1"/>
          <w:sz w:val="24"/>
          <w:highlight w:val="none"/>
          <w14:textFill>
            <w14:solidFill>
              <w14:schemeClr w14:val="tx1"/>
            </w14:solidFill>
          </w14:textFill>
        </w:rPr>
        <w:t>□里划“√”</w:t>
      </w:r>
      <w:r>
        <w:rPr>
          <w:color w:val="000000" w:themeColor="text1"/>
          <w:sz w:val="24"/>
          <w:highlight w:val="none"/>
          <w14:textFill>
            <w14:solidFill>
              <w14:schemeClr w14:val="tx1"/>
            </w14:solidFill>
          </w14:textFill>
        </w:rPr>
        <w:t>）：</w:t>
      </w:r>
    </w:p>
    <w:p>
      <w:pPr>
        <w:spacing w:line="360" w:lineRule="auto"/>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w:t>
      </w:r>
      <w:r>
        <w:rPr>
          <w:b/>
          <w:color w:val="000000" w:themeColor="text1"/>
          <w:sz w:val="24"/>
          <w:highlight w:val="none"/>
          <w14:textFill>
            <w14:solidFill>
              <w14:schemeClr w14:val="tx1"/>
            </w14:solidFill>
          </w14:textFill>
        </w:rPr>
        <w:t>上门自取</w:t>
      </w:r>
    </w:p>
    <w:p>
      <w:pPr>
        <w:spacing w:line="360" w:lineRule="auto"/>
        <w:ind w:firstLine="480" w:firstLineChars="200"/>
        <w:rPr>
          <w:color w:val="000000" w:themeColor="text1"/>
          <w:sz w:val="24"/>
          <w:highlight w:val="none"/>
          <w14:textFill>
            <w14:solidFill>
              <w14:schemeClr w14:val="tx1"/>
            </w14:solidFill>
          </w14:textFill>
        </w:rPr>
      </w:pPr>
    </w:p>
    <w:p>
      <w:pPr>
        <w:spacing w:line="360" w:lineRule="auto"/>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w:t>
      </w:r>
      <w:r>
        <w:rPr>
          <w:b/>
          <w:color w:val="000000" w:themeColor="text1"/>
          <w:sz w:val="24"/>
          <w:highlight w:val="none"/>
          <w14:textFill>
            <w14:solidFill>
              <w14:schemeClr w14:val="tx1"/>
            </w14:solidFill>
          </w14:textFill>
        </w:rPr>
        <w:t>到付邮寄</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邮寄地址</w:t>
      </w:r>
      <w:r>
        <w:rPr>
          <w:rFonts w:hint="eastAsia"/>
          <w:color w:val="000000" w:themeColor="text1"/>
          <w:sz w:val="24"/>
          <w:highlight w:val="none"/>
          <w14:textFill>
            <w14:solidFill>
              <w14:schemeClr w14:val="tx1"/>
            </w14:solidFill>
          </w14:textFill>
        </w:rPr>
        <w:t>、邮编</w:t>
      </w:r>
      <w:r>
        <w:rPr>
          <w:color w:val="000000" w:themeColor="text1"/>
          <w:sz w:val="24"/>
          <w:highlight w:val="none"/>
          <w14:textFill>
            <w14:solidFill>
              <w14:schemeClr w14:val="tx1"/>
            </w14:solidFill>
          </w14:textFill>
        </w:rPr>
        <w:t>：</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邮寄联系人、手机号码：</w:t>
      </w:r>
    </w:p>
    <w:p>
      <w:pPr>
        <w:spacing w:line="360" w:lineRule="auto"/>
        <w:ind w:firstLine="480" w:firstLineChars="200"/>
        <w:rPr>
          <w:color w:val="000000" w:themeColor="text1"/>
          <w:sz w:val="24"/>
          <w:highlight w:val="none"/>
          <w14:textFill>
            <w14:solidFill>
              <w14:schemeClr w14:val="tx1"/>
            </w14:solidFill>
          </w14:textFill>
        </w:rPr>
      </w:pPr>
    </w:p>
    <w:p>
      <w:pPr>
        <w:spacing w:line="360" w:lineRule="auto"/>
        <w:ind w:firstLine="480" w:firstLineChars="200"/>
        <w:rPr>
          <w:color w:val="000000" w:themeColor="text1"/>
          <w:sz w:val="24"/>
          <w:highlight w:val="none"/>
          <w14:textFill>
            <w14:solidFill>
              <w14:schemeClr w14:val="tx1"/>
            </w14:solidFill>
          </w14:textFill>
        </w:rPr>
      </w:pPr>
    </w:p>
    <w:p>
      <w:pPr>
        <w:spacing w:line="360" w:lineRule="auto"/>
        <w:ind w:firstLine="4320" w:firstLineChars="18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供应商单位</w:t>
      </w:r>
      <w:r>
        <w:rPr>
          <w:color w:val="000000" w:themeColor="text1"/>
          <w:sz w:val="24"/>
          <w:highlight w:val="none"/>
          <w14:textFill>
            <w14:solidFill>
              <w14:schemeClr w14:val="tx1"/>
            </w14:solidFill>
          </w14:textFill>
        </w:rPr>
        <w:t>名称：</w:t>
      </w:r>
    </w:p>
    <w:p>
      <w:pPr>
        <w:spacing w:line="360" w:lineRule="auto"/>
        <w:ind w:firstLine="4320" w:firstLineChars="1800"/>
        <w:rPr>
          <w:color w:val="000000" w:themeColor="text1"/>
          <w:sz w:val="24"/>
          <w:highlight w:val="none"/>
          <w14:textFill>
            <w14:solidFill>
              <w14:schemeClr w14:val="tx1"/>
            </w14:solidFill>
          </w14:textFill>
        </w:rPr>
      </w:pPr>
    </w:p>
    <w:p>
      <w:pPr>
        <w:spacing w:line="360" w:lineRule="auto"/>
        <w:ind w:firstLine="4320" w:firstLineChars="18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年</w:t>
      </w: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月</w:t>
      </w: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widowControl/>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br w:type="page"/>
      </w:r>
    </w:p>
    <w:p>
      <w:pPr>
        <w:tabs>
          <w:tab w:val="left" w:pos="360"/>
        </w:tabs>
        <w:spacing w:line="560" w:lineRule="exact"/>
        <w:jc w:val="left"/>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附件2</w:t>
      </w:r>
    </w:p>
    <w:p>
      <w:pPr>
        <w:autoSpaceDN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供应商资格要求证明文件</w:t>
      </w: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注：相关证明材料应附在此页后面。</w:t>
      </w: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widowControl/>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br w:type="page"/>
      </w:r>
    </w:p>
    <w:p>
      <w:pPr>
        <w:tabs>
          <w:tab w:val="left" w:pos="360"/>
        </w:tabs>
        <w:spacing w:line="560" w:lineRule="exact"/>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w:t>
      </w:r>
      <w:r>
        <w:rPr>
          <w:rFonts w:hint="eastAsia"/>
          <w:b/>
          <w:color w:val="000000" w:themeColor="text1"/>
          <w:sz w:val="24"/>
          <w:highlight w:val="none"/>
          <w14:textFill>
            <w14:solidFill>
              <w14:schemeClr w14:val="tx1"/>
            </w14:solidFill>
          </w14:textFill>
        </w:rPr>
        <w:t>3</w:t>
      </w:r>
    </w:p>
    <w:p>
      <w:pPr>
        <w:autoSpaceDN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谈判</w:t>
      </w:r>
      <w:r>
        <w:rPr>
          <w:b/>
          <w:bCs/>
          <w:color w:val="000000" w:themeColor="text1"/>
          <w:sz w:val="24"/>
          <w:highlight w:val="none"/>
          <w14:textFill>
            <w14:solidFill>
              <w14:schemeClr w14:val="tx1"/>
            </w14:solidFill>
          </w14:textFill>
        </w:rPr>
        <w:t>代表人授权书</w:t>
      </w:r>
    </w:p>
    <w:p>
      <w:pPr>
        <w:spacing w:line="360" w:lineRule="auto"/>
        <w:rPr>
          <w:color w:val="000000" w:themeColor="text1"/>
          <w:sz w:val="24"/>
          <w:szCs w:val="21"/>
          <w:highlight w:val="none"/>
          <w14:textFill>
            <w14:solidFill>
              <w14:schemeClr w14:val="tx1"/>
            </w14:solidFill>
          </w14:textFill>
        </w:rPr>
      </w:pPr>
    </w:p>
    <w:p>
      <w:pPr>
        <w:spacing w:line="360" w:lineRule="auto"/>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致：天津市政府采购中心</w:t>
      </w:r>
    </w:p>
    <w:p>
      <w:pPr>
        <w:spacing w:line="360" w:lineRule="auto"/>
        <w:ind w:firstLine="480" w:firstLineChars="20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我单位</w:t>
      </w:r>
      <w:r>
        <w:rPr>
          <w:color w:val="000000" w:themeColor="text1"/>
          <w:sz w:val="24"/>
          <w:szCs w:val="21"/>
          <w:highlight w:val="none"/>
          <w14:textFill>
            <w14:solidFill>
              <w14:schemeClr w14:val="tx1"/>
            </w14:solidFill>
          </w14:textFill>
        </w:rPr>
        <w:t>授权委托在职职工_______________（姓名，职务）（身份证号码：____________________、联系电话：_______________）作为</w:t>
      </w:r>
      <w:r>
        <w:rPr>
          <w:rFonts w:hint="eastAsia"/>
          <w:color w:val="000000" w:themeColor="text1"/>
          <w:sz w:val="24"/>
          <w:szCs w:val="21"/>
          <w:highlight w:val="none"/>
          <w14:textFill>
            <w14:solidFill>
              <w14:schemeClr w14:val="tx1"/>
            </w14:solidFill>
          </w14:textFill>
        </w:rPr>
        <w:t>谈判</w:t>
      </w:r>
      <w:r>
        <w:rPr>
          <w:color w:val="000000" w:themeColor="text1"/>
          <w:sz w:val="24"/>
          <w:szCs w:val="21"/>
          <w:highlight w:val="none"/>
          <w14:textFill>
            <w14:solidFill>
              <w14:schemeClr w14:val="tx1"/>
            </w14:solidFill>
          </w14:textFill>
        </w:rPr>
        <w:t>代表人以我方的名义参加贵中心______________________项目（项目编号：_______________）的活动，并代表我方全权办理针对上述项目的</w:t>
      </w:r>
      <w:r>
        <w:rPr>
          <w:rFonts w:hint="eastAsia"/>
          <w:color w:val="000000" w:themeColor="text1"/>
          <w:sz w:val="24"/>
          <w:szCs w:val="21"/>
          <w:highlight w:val="none"/>
          <w14:textFill>
            <w14:solidFill>
              <w14:schemeClr w14:val="tx1"/>
            </w14:solidFill>
          </w14:textFill>
        </w:rPr>
        <w:t>递交响应文件</w:t>
      </w:r>
      <w:r>
        <w:rPr>
          <w:color w:val="000000" w:themeColor="text1"/>
          <w:sz w:val="24"/>
          <w:szCs w:val="21"/>
          <w:highlight w:val="none"/>
          <w14:textFill>
            <w14:solidFill>
              <w14:schemeClr w14:val="tx1"/>
            </w14:solidFill>
          </w14:textFill>
        </w:rPr>
        <w:t>、</w:t>
      </w:r>
      <w:r>
        <w:rPr>
          <w:rFonts w:hint="eastAsia"/>
          <w:color w:val="000000" w:themeColor="text1"/>
          <w:sz w:val="24"/>
          <w:szCs w:val="21"/>
          <w:highlight w:val="none"/>
          <w14:textFill>
            <w14:solidFill>
              <w14:schemeClr w14:val="tx1"/>
            </w14:solidFill>
          </w14:textFill>
        </w:rPr>
        <w:t>谈判</w:t>
      </w:r>
      <w:r>
        <w:rPr>
          <w:color w:val="000000" w:themeColor="text1"/>
          <w:sz w:val="24"/>
          <w:szCs w:val="21"/>
          <w:highlight w:val="none"/>
          <w14:textFill>
            <w14:solidFill>
              <w14:schemeClr w14:val="tx1"/>
            </w14:solidFill>
          </w14:textFill>
        </w:rPr>
        <w:t>、</w:t>
      </w:r>
      <w:r>
        <w:rPr>
          <w:rFonts w:hint="eastAsia"/>
          <w:color w:val="000000" w:themeColor="text1"/>
          <w:sz w:val="24"/>
          <w:szCs w:val="21"/>
          <w:highlight w:val="none"/>
          <w14:textFill>
            <w14:solidFill>
              <w14:schemeClr w14:val="tx1"/>
            </w14:solidFill>
          </w14:textFill>
        </w:rPr>
        <w:t>响应</w:t>
      </w:r>
      <w:r>
        <w:rPr>
          <w:color w:val="000000" w:themeColor="text1"/>
          <w:sz w:val="24"/>
          <w:szCs w:val="21"/>
          <w:highlight w:val="none"/>
          <w14:textFill>
            <w14:solidFill>
              <w14:schemeClr w14:val="tx1"/>
            </w14:solidFill>
          </w14:textFill>
        </w:rPr>
        <w:t>文件澄清、签约等一切具体事务和签署相关文件。</w:t>
      </w:r>
    </w:p>
    <w:p>
      <w:pPr>
        <w:spacing w:line="360" w:lineRule="auto"/>
        <w:ind w:firstLine="480"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我方对</w:t>
      </w:r>
      <w:r>
        <w:rPr>
          <w:rFonts w:hint="eastAsia"/>
          <w:color w:val="000000" w:themeColor="text1"/>
          <w:sz w:val="24"/>
          <w:szCs w:val="21"/>
          <w:highlight w:val="none"/>
          <w14:textFill>
            <w14:solidFill>
              <w14:schemeClr w14:val="tx1"/>
            </w14:solidFill>
          </w14:textFill>
        </w:rPr>
        <w:t>谈判代表人</w:t>
      </w:r>
      <w:r>
        <w:rPr>
          <w:color w:val="000000" w:themeColor="text1"/>
          <w:sz w:val="24"/>
          <w:szCs w:val="21"/>
          <w:highlight w:val="none"/>
          <w14:textFill>
            <w14:solidFill>
              <w14:schemeClr w14:val="tx1"/>
            </w14:solidFill>
          </w14:textFill>
        </w:rPr>
        <w:t>的签名事项负全部责任。</w:t>
      </w:r>
    </w:p>
    <w:p>
      <w:pPr>
        <w:spacing w:line="360" w:lineRule="auto"/>
        <w:ind w:firstLine="480"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本授权书至</w:t>
      </w:r>
      <w:r>
        <w:rPr>
          <w:rFonts w:hint="eastAsia"/>
          <w:color w:val="000000" w:themeColor="text1"/>
          <w:sz w:val="24"/>
          <w:szCs w:val="21"/>
          <w:highlight w:val="none"/>
          <w14:textFill>
            <w14:solidFill>
              <w14:schemeClr w14:val="tx1"/>
            </w14:solidFill>
          </w14:textFill>
        </w:rPr>
        <w:t>谈判</w:t>
      </w:r>
      <w:r>
        <w:rPr>
          <w:color w:val="000000" w:themeColor="text1"/>
          <w:sz w:val="24"/>
          <w:szCs w:val="21"/>
          <w:highlight w:val="none"/>
          <w14:textFill>
            <w14:solidFill>
              <w14:schemeClr w14:val="tx1"/>
            </w14:solidFill>
          </w14:textFill>
        </w:rPr>
        <w:t>有效期结束前始终有效。</w:t>
      </w:r>
    </w:p>
    <w:p>
      <w:pPr>
        <w:snapToGrid w:val="0"/>
        <w:spacing w:line="360" w:lineRule="auto"/>
        <w:ind w:firstLine="480" w:firstLineChars="20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谈判</w:t>
      </w:r>
      <w:r>
        <w:rPr>
          <w:color w:val="000000" w:themeColor="text1"/>
          <w:sz w:val="24"/>
          <w:szCs w:val="21"/>
          <w:highlight w:val="none"/>
          <w14:textFill>
            <w14:solidFill>
              <w14:schemeClr w14:val="tx1"/>
            </w14:solidFill>
          </w14:textFill>
        </w:rPr>
        <w:t>代表人无转委托权，特此委托。</w:t>
      </w:r>
    </w:p>
    <w:p>
      <w:pPr>
        <w:spacing w:line="360" w:lineRule="auto"/>
        <w:ind w:firstLine="480" w:firstLineChars="200"/>
        <w:rPr>
          <w:color w:val="000000" w:themeColor="text1"/>
          <w:sz w:val="24"/>
          <w:highlight w:val="none"/>
          <w14:textFill>
            <w14:solidFill>
              <w14:schemeClr w14:val="tx1"/>
            </w14:solidFill>
          </w14:textFill>
        </w:rPr>
      </w:pPr>
    </w:p>
    <w:p>
      <w:pPr>
        <w:spacing w:line="360" w:lineRule="auto"/>
        <w:ind w:firstLine="480" w:firstLineChars="200"/>
        <w:rPr>
          <w:color w:val="000000" w:themeColor="text1"/>
          <w:sz w:val="24"/>
          <w:highlight w:val="none"/>
          <w14:textFill>
            <w14:solidFill>
              <w14:schemeClr w14:val="tx1"/>
            </w14:solidFill>
          </w14:textFill>
        </w:rPr>
      </w:pPr>
    </w:p>
    <w:p>
      <w:pPr>
        <w:spacing w:line="480" w:lineRule="auto"/>
        <w:ind w:right="480" w:firstLine="4080" w:firstLineChars="1700"/>
        <w:rPr>
          <w:color w:val="000000" w:themeColor="text1"/>
          <w:sz w:val="24"/>
          <w:highlight w:val="none"/>
          <w14:textFill>
            <w14:solidFill>
              <w14:schemeClr w14:val="tx1"/>
            </w14:solidFill>
          </w14:textFill>
        </w:rPr>
      </w:pPr>
    </w:p>
    <w:p>
      <w:pPr>
        <w:spacing w:line="480" w:lineRule="auto"/>
        <w:ind w:right="480" w:firstLine="5280" w:firstLineChars="2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年</w:t>
      </w: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月</w:t>
      </w: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日</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shd w:val="clear" w:color="auto" w:fill="auto"/>
          </w:tcPr>
          <w:p>
            <w:pPr>
              <w:spacing w:line="360" w:lineRule="auto"/>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谈判代表人身份证正面</w:t>
            </w:r>
          </w:p>
          <w:p>
            <w:pPr>
              <w:spacing w:line="360" w:lineRule="auto"/>
              <w:jc w:val="left"/>
              <w:rPr>
                <w:color w:val="000000" w:themeColor="text1"/>
                <w:sz w:val="24"/>
                <w:highlight w:val="none"/>
                <w14:textFill>
                  <w14:solidFill>
                    <w14:schemeClr w14:val="tx1"/>
                  </w14:solidFill>
                </w14:textFill>
              </w:rPr>
            </w:pPr>
          </w:p>
          <w:p>
            <w:pPr>
              <w:spacing w:line="360" w:lineRule="auto"/>
              <w:jc w:val="left"/>
              <w:rPr>
                <w:color w:val="000000" w:themeColor="text1"/>
                <w:sz w:val="24"/>
                <w:highlight w:val="none"/>
                <w14:textFill>
                  <w14:solidFill>
                    <w14:schemeClr w14:val="tx1"/>
                  </w14:solidFill>
                </w14:textFill>
              </w:rPr>
            </w:pPr>
          </w:p>
          <w:p>
            <w:pPr>
              <w:spacing w:line="360" w:lineRule="auto"/>
              <w:jc w:val="left"/>
              <w:rPr>
                <w:color w:val="000000" w:themeColor="text1"/>
                <w:sz w:val="24"/>
                <w:highlight w:val="none"/>
                <w14:textFill>
                  <w14:solidFill>
                    <w14:schemeClr w14:val="tx1"/>
                  </w14:solidFill>
                </w14:textFill>
              </w:rPr>
            </w:pPr>
          </w:p>
          <w:p>
            <w:pPr>
              <w:spacing w:line="360" w:lineRule="auto"/>
              <w:jc w:val="left"/>
              <w:rPr>
                <w:color w:val="000000" w:themeColor="text1"/>
                <w:sz w:val="24"/>
                <w:highlight w:val="none"/>
                <w14:textFill>
                  <w14:solidFill>
                    <w14:schemeClr w14:val="tx1"/>
                  </w14:solidFill>
                </w14:textFill>
              </w:rPr>
            </w:pPr>
          </w:p>
          <w:p>
            <w:pPr>
              <w:spacing w:line="360" w:lineRule="auto"/>
              <w:jc w:val="left"/>
              <w:rPr>
                <w:color w:val="000000" w:themeColor="text1"/>
                <w:sz w:val="24"/>
                <w:highlight w:val="none"/>
                <w14:textFill>
                  <w14:solidFill>
                    <w14:schemeClr w14:val="tx1"/>
                  </w14:solidFill>
                </w14:textFill>
              </w:rPr>
            </w:pPr>
          </w:p>
        </w:tc>
        <w:tc>
          <w:tcPr>
            <w:tcW w:w="4264" w:type="dxa"/>
            <w:shd w:val="clear" w:color="auto" w:fill="auto"/>
          </w:tcPr>
          <w:p>
            <w:pPr>
              <w:spacing w:line="360" w:lineRule="auto"/>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谈判代表人身份证背面</w:t>
            </w:r>
          </w:p>
        </w:tc>
      </w:tr>
    </w:tbl>
    <w:p>
      <w:pPr>
        <w:widowControl/>
        <w:jc w:val="left"/>
        <w:rPr>
          <w:color w:val="000000" w:themeColor="text1"/>
          <w:sz w:val="24"/>
          <w:highlight w:val="none"/>
          <w14:textFill>
            <w14:solidFill>
              <w14:schemeClr w14:val="tx1"/>
            </w14:solidFill>
          </w14:textFill>
        </w:rPr>
      </w:pPr>
    </w:p>
    <w:p>
      <w:pPr>
        <w:widowControl/>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br w:type="page"/>
      </w:r>
    </w:p>
    <w:p>
      <w:pPr>
        <w:tabs>
          <w:tab w:val="left" w:pos="360"/>
        </w:tabs>
        <w:spacing w:line="560" w:lineRule="exact"/>
        <w:jc w:val="left"/>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附件4</w:t>
      </w:r>
    </w:p>
    <w:p>
      <w:pPr>
        <w:tabs>
          <w:tab w:val="left" w:pos="360"/>
        </w:tabs>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报价一览表</w:t>
      </w:r>
    </w:p>
    <w:p>
      <w:pPr>
        <w:tabs>
          <w:tab w:val="left" w:pos="360"/>
        </w:tabs>
        <w:spacing w:line="560" w:lineRule="exact"/>
        <w:jc w:val="center"/>
        <w:rPr>
          <w:b/>
          <w:color w:val="000000" w:themeColor="text1"/>
          <w:sz w:val="24"/>
          <w:highlight w:val="none"/>
          <w14:textFill>
            <w14:solidFill>
              <w14:schemeClr w14:val="tx1"/>
            </w14:solidFill>
          </w14:textFill>
        </w:rPr>
      </w:pPr>
    </w:p>
    <w:p>
      <w:pPr>
        <w:spacing w:line="460" w:lineRule="exact"/>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r>
        <w:rPr>
          <w:b/>
          <w:color w:val="000000" w:themeColor="text1"/>
          <w:sz w:val="24"/>
          <w:highlight w:val="none"/>
          <w14:textFill>
            <w14:solidFill>
              <w14:schemeClr w14:val="tx1"/>
            </w14:solidFill>
          </w14:textFill>
        </w:rPr>
        <w:t xml:space="preserve">            </w:t>
      </w:r>
    </w:p>
    <w:p>
      <w:pPr>
        <w:spacing w:line="460" w:lineRule="exact"/>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r>
        <w:rPr>
          <w:b/>
          <w:color w:val="000000" w:themeColor="text1"/>
          <w:sz w:val="24"/>
          <w:highlight w:val="none"/>
          <w14:textFill>
            <w14:solidFill>
              <w14:schemeClr w14:val="tx1"/>
            </w14:solidFill>
          </w14:textFill>
        </w:rPr>
        <w:t xml:space="preserve">            </w:t>
      </w:r>
    </w:p>
    <w:p>
      <w:pPr>
        <w:spacing w:line="460" w:lineRule="exact"/>
        <w:jc w:val="righ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单位：元</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3135"/>
        <w:gridCol w:w="993"/>
        <w:gridCol w:w="1561"/>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pPr>
              <w:spacing w:line="460" w:lineRule="exact"/>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包</w:t>
            </w:r>
            <w:r>
              <w:rPr>
                <w:color w:val="000000" w:themeColor="text1"/>
                <w:sz w:val="24"/>
                <w:highlight w:val="none"/>
                <w14:textFill>
                  <w14:solidFill>
                    <w14:schemeClr w14:val="tx1"/>
                  </w14:solidFill>
                </w14:textFill>
              </w:rPr>
              <w:t>号</w:t>
            </w:r>
          </w:p>
        </w:tc>
        <w:tc>
          <w:tcPr>
            <w:tcW w:w="1838" w:type="pct"/>
            <w:vAlign w:val="center"/>
          </w:tcPr>
          <w:p>
            <w:pPr>
              <w:spacing w:line="460" w:lineRule="exact"/>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服务</w:t>
            </w:r>
            <w:r>
              <w:rPr>
                <w:color w:val="000000" w:themeColor="text1"/>
                <w:sz w:val="24"/>
                <w:highlight w:val="none"/>
                <w14:textFill>
                  <w14:solidFill>
                    <w14:schemeClr w14:val="tx1"/>
                  </w14:solidFill>
                </w14:textFill>
              </w:rPr>
              <w:t>名称</w:t>
            </w:r>
          </w:p>
        </w:tc>
        <w:tc>
          <w:tcPr>
            <w:tcW w:w="582" w:type="pct"/>
            <w:vAlign w:val="center"/>
          </w:tcPr>
          <w:p>
            <w:pPr>
              <w:spacing w:line="460" w:lineRule="exact"/>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数量</w:t>
            </w:r>
          </w:p>
        </w:tc>
        <w:tc>
          <w:tcPr>
            <w:tcW w:w="915" w:type="pct"/>
            <w:vAlign w:val="center"/>
          </w:tcPr>
          <w:p>
            <w:pPr>
              <w:spacing w:line="4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总价</w:t>
            </w:r>
          </w:p>
        </w:tc>
        <w:tc>
          <w:tcPr>
            <w:tcW w:w="1113" w:type="pct"/>
            <w:vAlign w:val="center"/>
          </w:tcPr>
          <w:p>
            <w:pPr>
              <w:spacing w:line="4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pPr>
              <w:spacing w:line="4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p>
        </w:tc>
        <w:tc>
          <w:tcPr>
            <w:tcW w:w="1838" w:type="pct"/>
            <w:vAlign w:val="center"/>
          </w:tcPr>
          <w:p>
            <w:pPr>
              <w:spacing w:line="460" w:lineRule="exact"/>
              <w:jc w:val="center"/>
              <w:rPr>
                <w:color w:val="000000" w:themeColor="text1"/>
                <w:sz w:val="24"/>
                <w:highlight w:val="none"/>
                <w14:textFill>
                  <w14:solidFill>
                    <w14:schemeClr w14:val="tx1"/>
                  </w14:solidFill>
                </w14:textFill>
              </w:rPr>
            </w:pPr>
          </w:p>
        </w:tc>
        <w:tc>
          <w:tcPr>
            <w:tcW w:w="582" w:type="pct"/>
            <w:vAlign w:val="center"/>
          </w:tcPr>
          <w:p>
            <w:pPr>
              <w:spacing w:line="460" w:lineRule="exact"/>
              <w:jc w:val="center"/>
              <w:rPr>
                <w:color w:val="000000" w:themeColor="text1"/>
                <w:sz w:val="24"/>
                <w:highlight w:val="none"/>
                <w14:textFill>
                  <w14:solidFill>
                    <w14:schemeClr w14:val="tx1"/>
                  </w14:solidFill>
                </w14:textFill>
              </w:rPr>
            </w:pPr>
          </w:p>
        </w:tc>
        <w:tc>
          <w:tcPr>
            <w:tcW w:w="915" w:type="pct"/>
            <w:vAlign w:val="center"/>
          </w:tcPr>
          <w:p>
            <w:pPr>
              <w:spacing w:line="460" w:lineRule="exact"/>
              <w:jc w:val="center"/>
              <w:rPr>
                <w:color w:val="000000" w:themeColor="text1"/>
                <w:sz w:val="24"/>
                <w:highlight w:val="none"/>
                <w14:textFill>
                  <w14:solidFill>
                    <w14:schemeClr w14:val="tx1"/>
                  </w14:solidFill>
                </w14:textFill>
              </w:rPr>
            </w:pPr>
          </w:p>
        </w:tc>
        <w:tc>
          <w:tcPr>
            <w:tcW w:w="1113" w:type="pct"/>
            <w:vAlign w:val="center"/>
          </w:tcPr>
          <w:p>
            <w:pPr>
              <w:spacing w:line="4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pPr>
              <w:spacing w:line="460" w:lineRule="exact"/>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w:t>
            </w:r>
          </w:p>
        </w:tc>
        <w:tc>
          <w:tcPr>
            <w:tcW w:w="1838" w:type="pct"/>
            <w:vAlign w:val="center"/>
          </w:tcPr>
          <w:p>
            <w:pPr>
              <w:spacing w:line="460" w:lineRule="exact"/>
              <w:jc w:val="center"/>
              <w:rPr>
                <w:color w:val="000000" w:themeColor="text1"/>
                <w:sz w:val="24"/>
                <w:highlight w:val="none"/>
                <w14:textFill>
                  <w14:solidFill>
                    <w14:schemeClr w14:val="tx1"/>
                  </w14:solidFill>
                </w14:textFill>
              </w:rPr>
            </w:pPr>
          </w:p>
        </w:tc>
        <w:tc>
          <w:tcPr>
            <w:tcW w:w="582" w:type="pct"/>
            <w:vAlign w:val="center"/>
          </w:tcPr>
          <w:p>
            <w:pPr>
              <w:spacing w:line="460" w:lineRule="exact"/>
              <w:jc w:val="center"/>
              <w:rPr>
                <w:color w:val="000000" w:themeColor="text1"/>
                <w:sz w:val="24"/>
                <w:highlight w:val="none"/>
                <w14:textFill>
                  <w14:solidFill>
                    <w14:schemeClr w14:val="tx1"/>
                  </w14:solidFill>
                </w14:textFill>
              </w:rPr>
            </w:pPr>
          </w:p>
        </w:tc>
        <w:tc>
          <w:tcPr>
            <w:tcW w:w="915" w:type="pct"/>
            <w:vAlign w:val="center"/>
          </w:tcPr>
          <w:p>
            <w:pPr>
              <w:spacing w:line="460" w:lineRule="exact"/>
              <w:jc w:val="center"/>
              <w:rPr>
                <w:color w:val="000000" w:themeColor="text1"/>
                <w:sz w:val="24"/>
                <w:highlight w:val="none"/>
                <w14:textFill>
                  <w14:solidFill>
                    <w14:schemeClr w14:val="tx1"/>
                  </w14:solidFill>
                </w14:textFill>
              </w:rPr>
            </w:pPr>
          </w:p>
        </w:tc>
        <w:tc>
          <w:tcPr>
            <w:tcW w:w="1113" w:type="pct"/>
            <w:vAlign w:val="center"/>
          </w:tcPr>
          <w:p>
            <w:pPr>
              <w:spacing w:line="4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pPr>
              <w:spacing w:line="460" w:lineRule="exact"/>
              <w:jc w:val="center"/>
              <w:rPr>
                <w:color w:val="000000" w:themeColor="text1"/>
                <w:sz w:val="24"/>
                <w:highlight w:val="none"/>
                <w14:textFill>
                  <w14:solidFill>
                    <w14:schemeClr w14:val="tx1"/>
                  </w14:solidFill>
                </w14:textFill>
              </w:rPr>
            </w:pPr>
          </w:p>
        </w:tc>
        <w:tc>
          <w:tcPr>
            <w:tcW w:w="1838" w:type="pct"/>
            <w:vAlign w:val="center"/>
          </w:tcPr>
          <w:p>
            <w:pPr>
              <w:spacing w:line="460" w:lineRule="exact"/>
              <w:jc w:val="center"/>
              <w:rPr>
                <w:color w:val="000000" w:themeColor="text1"/>
                <w:sz w:val="24"/>
                <w:highlight w:val="none"/>
                <w14:textFill>
                  <w14:solidFill>
                    <w14:schemeClr w14:val="tx1"/>
                  </w14:solidFill>
                </w14:textFill>
              </w:rPr>
            </w:pPr>
          </w:p>
        </w:tc>
        <w:tc>
          <w:tcPr>
            <w:tcW w:w="582" w:type="pct"/>
            <w:vAlign w:val="center"/>
          </w:tcPr>
          <w:p>
            <w:pPr>
              <w:spacing w:line="460" w:lineRule="exact"/>
              <w:jc w:val="center"/>
              <w:rPr>
                <w:color w:val="000000" w:themeColor="text1"/>
                <w:sz w:val="24"/>
                <w:highlight w:val="none"/>
                <w14:textFill>
                  <w14:solidFill>
                    <w14:schemeClr w14:val="tx1"/>
                  </w14:solidFill>
                </w14:textFill>
              </w:rPr>
            </w:pPr>
          </w:p>
        </w:tc>
        <w:tc>
          <w:tcPr>
            <w:tcW w:w="915" w:type="pct"/>
            <w:vAlign w:val="center"/>
          </w:tcPr>
          <w:p>
            <w:pPr>
              <w:spacing w:line="460" w:lineRule="exact"/>
              <w:jc w:val="center"/>
              <w:rPr>
                <w:color w:val="000000" w:themeColor="text1"/>
                <w:sz w:val="24"/>
                <w:highlight w:val="none"/>
                <w14:textFill>
                  <w14:solidFill>
                    <w14:schemeClr w14:val="tx1"/>
                  </w14:solidFill>
                </w14:textFill>
              </w:rPr>
            </w:pPr>
          </w:p>
        </w:tc>
        <w:tc>
          <w:tcPr>
            <w:tcW w:w="1113" w:type="pct"/>
            <w:vAlign w:val="center"/>
          </w:tcPr>
          <w:p>
            <w:pPr>
              <w:spacing w:line="4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pPr>
              <w:spacing w:line="460" w:lineRule="exact"/>
              <w:jc w:val="center"/>
              <w:rPr>
                <w:color w:val="000000" w:themeColor="text1"/>
                <w:sz w:val="24"/>
                <w:highlight w:val="none"/>
                <w14:textFill>
                  <w14:solidFill>
                    <w14:schemeClr w14:val="tx1"/>
                  </w14:solidFill>
                </w14:textFill>
              </w:rPr>
            </w:pPr>
          </w:p>
        </w:tc>
        <w:tc>
          <w:tcPr>
            <w:tcW w:w="1838" w:type="pct"/>
            <w:vAlign w:val="center"/>
          </w:tcPr>
          <w:p>
            <w:pPr>
              <w:spacing w:line="460" w:lineRule="exact"/>
              <w:jc w:val="center"/>
              <w:rPr>
                <w:color w:val="000000" w:themeColor="text1"/>
                <w:sz w:val="24"/>
                <w:highlight w:val="none"/>
                <w14:textFill>
                  <w14:solidFill>
                    <w14:schemeClr w14:val="tx1"/>
                  </w14:solidFill>
                </w14:textFill>
              </w:rPr>
            </w:pPr>
          </w:p>
        </w:tc>
        <w:tc>
          <w:tcPr>
            <w:tcW w:w="582" w:type="pct"/>
            <w:vAlign w:val="center"/>
          </w:tcPr>
          <w:p>
            <w:pPr>
              <w:spacing w:line="460" w:lineRule="exact"/>
              <w:jc w:val="center"/>
              <w:rPr>
                <w:color w:val="000000" w:themeColor="text1"/>
                <w:sz w:val="24"/>
                <w:highlight w:val="none"/>
                <w14:textFill>
                  <w14:solidFill>
                    <w14:schemeClr w14:val="tx1"/>
                  </w14:solidFill>
                </w14:textFill>
              </w:rPr>
            </w:pPr>
          </w:p>
        </w:tc>
        <w:tc>
          <w:tcPr>
            <w:tcW w:w="915" w:type="pct"/>
            <w:vAlign w:val="center"/>
          </w:tcPr>
          <w:p>
            <w:pPr>
              <w:spacing w:line="460" w:lineRule="exact"/>
              <w:jc w:val="center"/>
              <w:rPr>
                <w:color w:val="000000" w:themeColor="text1"/>
                <w:sz w:val="24"/>
                <w:highlight w:val="none"/>
                <w14:textFill>
                  <w14:solidFill>
                    <w14:schemeClr w14:val="tx1"/>
                  </w14:solidFill>
                </w14:textFill>
              </w:rPr>
            </w:pPr>
          </w:p>
        </w:tc>
        <w:tc>
          <w:tcPr>
            <w:tcW w:w="1113" w:type="pct"/>
            <w:vAlign w:val="center"/>
          </w:tcPr>
          <w:p>
            <w:pPr>
              <w:spacing w:line="4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pPr>
              <w:spacing w:line="460" w:lineRule="exact"/>
              <w:jc w:val="center"/>
              <w:rPr>
                <w:color w:val="000000" w:themeColor="text1"/>
                <w:sz w:val="24"/>
                <w:highlight w:val="none"/>
                <w14:textFill>
                  <w14:solidFill>
                    <w14:schemeClr w14:val="tx1"/>
                  </w14:solidFill>
                </w14:textFill>
              </w:rPr>
            </w:pPr>
          </w:p>
        </w:tc>
        <w:tc>
          <w:tcPr>
            <w:tcW w:w="1838" w:type="pct"/>
            <w:vAlign w:val="center"/>
          </w:tcPr>
          <w:p>
            <w:pPr>
              <w:spacing w:line="460" w:lineRule="exact"/>
              <w:jc w:val="center"/>
              <w:rPr>
                <w:color w:val="000000" w:themeColor="text1"/>
                <w:sz w:val="24"/>
                <w:highlight w:val="none"/>
                <w14:textFill>
                  <w14:solidFill>
                    <w14:schemeClr w14:val="tx1"/>
                  </w14:solidFill>
                </w14:textFill>
              </w:rPr>
            </w:pPr>
          </w:p>
        </w:tc>
        <w:tc>
          <w:tcPr>
            <w:tcW w:w="582" w:type="pct"/>
            <w:vAlign w:val="center"/>
          </w:tcPr>
          <w:p>
            <w:pPr>
              <w:spacing w:line="460" w:lineRule="exact"/>
              <w:jc w:val="center"/>
              <w:rPr>
                <w:color w:val="000000" w:themeColor="text1"/>
                <w:sz w:val="24"/>
                <w:highlight w:val="none"/>
                <w14:textFill>
                  <w14:solidFill>
                    <w14:schemeClr w14:val="tx1"/>
                  </w14:solidFill>
                </w14:textFill>
              </w:rPr>
            </w:pPr>
          </w:p>
        </w:tc>
        <w:tc>
          <w:tcPr>
            <w:tcW w:w="915" w:type="pct"/>
            <w:vAlign w:val="center"/>
          </w:tcPr>
          <w:p>
            <w:pPr>
              <w:spacing w:line="460" w:lineRule="exact"/>
              <w:jc w:val="center"/>
              <w:rPr>
                <w:color w:val="000000" w:themeColor="text1"/>
                <w:sz w:val="24"/>
                <w:highlight w:val="none"/>
                <w14:textFill>
                  <w14:solidFill>
                    <w14:schemeClr w14:val="tx1"/>
                  </w14:solidFill>
                </w14:textFill>
              </w:rPr>
            </w:pPr>
          </w:p>
        </w:tc>
        <w:tc>
          <w:tcPr>
            <w:tcW w:w="1113" w:type="pct"/>
            <w:vAlign w:val="center"/>
          </w:tcPr>
          <w:p>
            <w:pPr>
              <w:spacing w:line="4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pPr>
              <w:spacing w:line="460" w:lineRule="exact"/>
              <w:jc w:val="center"/>
              <w:rPr>
                <w:color w:val="000000" w:themeColor="text1"/>
                <w:sz w:val="24"/>
                <w:highlight w:val="none"/>
                <w14:textFill>
                  <w14:solidFill>
                    <w14:schemeClr w14:val="tx1"/>
                  </w14:solidFill>
                </w14:textFill>
              </w:rPr>
            </w:pPr>
          </w:p>
        </w:tc>
        <w:tc>
          <w:tcPr>
            <w:tcW w:w="1838" w:type="pct"/>
            <w:vAlign w:val="center"/>
          </w:tcPr>
          <w:p>
            <w:pPr>
              <w:spacing w:line="460" w:lineRule="exact"/>
              <w:jc w:val="center"/>
              <w:rPr>
                <w:color w:val="000000" w:themeColor="text1"/>
                <w:sz w:val="24"/>
                <w:highlight w:val="none"/>
                <w14:textFill>
                  <w14:solidFill>
                    <w14:schemeClr w14:val="tx1"/>
                  </w14:solidFill>
                </w14:textFill>
              </w:rPr>
            </w:pPr>
          </w:p>
        </w:tc>
        <w:tc>
          <w:tcPr>
            <w:tcW w:w="582" w:type="pct"/>
            <w:vAlign w:val="center"/>
          </w:tcPr>
          <w:p>
            <w:pPr>
              <w:spacing w:line="460" w:lineRule="exact"/>
              <w:jc w:val="center"/>
              <w:rPr>
                <w:color w:val="000000" w:themeColor="text1"/>
                <w:sz w:val="24"/>
                <w:highlight w:val="none"/>
                <w14:textFill>
                  <w14:solidFill>
                    <w14:schemeClr w14:val="tx1"/>
                  </w14:solidFill>
                </w14:textFill>
              </w:rPr>
            </w:pPr>
          </w:p>
        </w:tc>
        <w:tc>
          <w:tcPr>
            <w:tcW w:w="915" w:type="pct"/>
            <w:vAlign w:val="center"/>
          </w:tcPr>
          <w:p>
            <w:pPr>
              <w:spacing w:line="460" w:lineRule="exact"/>
              <w:jc w:val="center"/>
              <w:rPr>
                <w:color w:val="000000" w:themeColor="text1"/>
                <w:sz w:val="24"/>
                <w:highlight w:val="none"/>
                <w14:textFill>
                  <w14:solidFill>
                    <w14:schemeClr w14:val="tx1"/>
                  </w14:solidFill>
                </w14:textFill>
              </w:rPr>
            </w:pPr>
          </w:p>
        </w:tc>
        <w:tc>
          <w:tcPr>
            <w:tcW w:w="1113" w:type="pct"/>
            <w:vAlign w:val="center"/>
          </w:tcPr>
          <w:p>
            <w:pPr>
              <w:spacing w:line="4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pPr>
              <w:spacing w:line="460" w:lineRule="exact"/>
              <w:jc w:val="center"/>
              <w:rPr>
                <w:color w:val="000000" w:themeColor="text1"/>
                <w:sz w:val="24"/>
                <w:highlight w:val="none"/>
                <w14:textFill>
                  <w14:solidFill>
                    <w14:schemeClr w14:val="tx1"/>
                  </w14:solidFill>
                </w14:textFill>
              </w:rPr>
            </w:pPr>
          </w:p>
        </w:tc>
        <w:tc>
          <w:tcPr>
            <w:tcW w:w="1838" w:type="pct"/>
            <w:vAlign w:val="center"/>
          </w:tcPr>
          <w:p>
            <w:pPr>
              <w:spacing w:line="460" w:lineRule="exact"/>
              <w:jc w:val="center"/>
              <w:rPr>
                <w:color w:val="000000" w:themeColor="text1"/>
                <w:sz w:val="24"/>
                <w:highlight w:val="none"/>
                <w14:textFill>
                  <w14:solidFill>
                    <w14:schemeClr w14:val="tx1"/>
                  </w14:solidFill>
                </w14:textFill>
              </w:rPr>
            </w:pPr>
          </w:p>
        </w:tc>
        <w:tc>
          <w:tcPr>
            <w:tcW w:w="582" w:type="pct"/>
            <w:vAlign w:val="center"/>
          </w:tcPr>
          <w:p>
            <w:pPr>
              <w:spacing w:line="460" w:lineRule="exact"/>
              <w:jc w:val="center"/>
              <w:rPr>
                <w:color w:val="000000" w:themeColor="text1"/>
                <w:sz w:val="24"/>
                <w:highlight w:val="none"/>
                <w14:textFill>
                  <w14:solidFill>
                    <w14:schemeClr w14:val="tx1"/>
                  </w14:solidFill>
                </w14:textFill>
              </w:rPr>
            </w:pPr>
          </w:p>
        </w:tc>
        <w:tc>
          <w:tcPr>
            <w:tcW w:w="915" w:type="pct"/>
            <w:vAlign w:val="center"/>
          </w:tcPr>
          <w:p>
            <w:pPr>
              <w:spacing w:line="460" w:lineRule="exact"/>
              <w:jc w:val="center"/>
              <w:rPr>
                <w:color w:val="000000" w:themeColor="text1"/>
                <w:sz w:val="24"/>
                <w:highlight w:val="none"/>
                <w14:textFill>
                  <w14:solidFill>
                    <w14:schemeClr w14:val="tx1"/>
                  </w14:solidFill>
                </w14:textFill>
              </w:rPr>
            </w:pPr>
          </w:p>
        </w:tc>
        <w:tc>
          <w:tcPr>
            <w:tcW w:w="1113" w:type="pct"/>
            <w:vAlign w:val="center"/>
          </w:tcPr>
          <w:p>
            <w:pPr>
              <w:spacing w:line="4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pPr>
              <w:spacing w:line="4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p>
        </w:tc>
        <w:tc>
          <w:tcPr>
            <w:tcW w:w="1838" w:type="pct"/>
            <w:vAlign w:val="center"/>
          </w:tcPr>
          <w:p>
            <w:pPr>
              <w:spacing w:line="460" w:lineRule="exact"/>
              <w:jc w:val="center"/>
              <w:rPr>
                <w:color w:val="000000" w:themeColor="text1"/>
                <w:sz w:val="24"/>
                <w:highlight w:val="none"/>
                <w14:textFill>
                  <w14:solidFill>
                    <w14:schemeClr w14:val="tx1"/>
                  </w14:solidFill>
                </w14:textFill>
              </w:rPr>
            </w:pPr>
          </w:p>
        </w:tc>
        <w:tc>
          <w:tcPr>
            <w:tcW w:w="582" w:type="pct"/>
            <w:vAlign w:val="center"/>
          </w:tcPr>
          <w:p>
            <w:pPr>
              <w:spacing w:line="460" w:lineRule="exact"/>
              <w:jc w:val="center"/>
              <w:rPr>
                <w:color w:val="000000" w:themeColor="text1"/>
                <w:sz w:val="24"/>
                <w:highlight w:val="none"/>
                <w14:textFill>
                  <w14:solidFill>
                    <w14:schemeClr w14:val="tx1"/>
                  </w14:solidFill>
                </w14:textFill>
              </w:rPr>
            </w:pPr>
          </w:p>
        </w:tc>
        <w:tc>
          <w:tcPr>
            <w:tcW w:w="915" w:type="pct"/>
            <w:vAlign w:val="center"/>
          </w:tcPr>
          <w:p>
            <w:pPr>
              <w:spacing w:line="460" w:lineRule="exact"/>
              <w:jc w:val="center"/>
              <w:rPr>
                <w:color w:val="000000" w:themeColor="text1"/>
                <w:sz w:val="24"/>
                <w:highlight w:val="none"/>
                <w14:textFill>
                  <w14:solidFill>
                    <w14:schemeClr w14:val="tx1"/>
                  </w14:solidFill>
                </w14:textFill>
              </w:rPr>
            </w:pPr>
          </w:p>
        </w:tc>
        <w:tc>
          <w:tcPr>
            <w:tcW w:w="1113" w:type="pct"/>
            <w:vAlign w:val="center"/>
          </w:tcPr>
          <w:p>
            <w:pPr>
              <w:spacing w:line="4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pPr>
              <w:spacing w:line="460" w:lineRule="exact"/>
              <w:jc w:val="center"/>
              <w:rPr>
                <w:color w:val="000000" w:themeColor="text1"/>
                <w:sz w:val="24"/>
                <w:highlight w:val="none"/>
                <w14:textFill>
                  <w14:solidFill>
                    <w14:schemeClr w14:val="tx1"/>
                  </w14:solidFill>
                </w14:textFill>
              </w:rPr>
            </w:pPr>
          </w:p>
        </w:tc>
        <w:tc>
          <w:tcPr>
            <w:tcW w:w="1838" w:type="pct"/>
            <w:vAlign w:val="center"/>
          </w:tcPr>
          <w:p>
            <w:pPr>
              <w:spacing w:line="460" w:lineRule="exact"/>
              <w:jc w:val="center"/>
              <w:rPr>
                <w:color w:val="000000" w:themeColor="text1"/>
                <w:sz w:val="24"/>
                <w:highlight w:val="none"/>
                <w14:textFill>
                  <w14:solidFill>
                    <w14:schemeClr w14:val="tx1"/>
                  </w14:solidFill>
                </w14:textFill>
              </w:rPr>
            </w:pPr>
          </w:p>
        </w:tc>
        <w:tc>
          <w:tcPr>
            <w:tcW w:w="582" w:type="pct"/>
            <w:vAlign w:val="center"/>
          </w:tcPr>
          <w:p>
            <w:pPr>
              <w:spacing w:line="460" w:lineRule="exact"/>
              <w:jc w:val="center"/>
              <w:rPr>
                <w:color w:val="000000" w:themeColor="text1"/>
                <w:sz w:val="24"/>
                <w:highlight w:val="none"/>
                <w14:textFill>
                  <w14:solidFill>
                    <w14:schemeClr w14:val="tx1"/>
                  </w14:solidFill>
                </w14:textFill>
              </w:rPr>
            </w:pPr>
          </w:p>
        </w:tc>
        <w:tc>
          <w:tcPr>
            <w:tcW w:w="915" w:type="pct"/>
            <w:vAlign w:val="center"/>
          </w:tcPr>
          <w:p>
            <w:pPr>
              <w:spacing w:line="460" w:lineRule="exact"/>
              <w:jc w:val="center"/>
              <w:rPr>
                <w:color w:val="000000" w:themeColor="text1"/>
                <w:sz w:val="24"/>
                <w:highlight w:val="none"/>
                <w14:textFill>
                  <w14:solidFill>
                    <w14:schemeClr w14:val="tx1"/>
                  </w14:solidFill>
                </w14:textFill>
              </w:rPr>
            </w:pPr>
          </w:p>
        </w:tc>
        <w:tc>
          <w:tcPr>
            <w:tcW w:w="1113" w:type="pct"/>
            <w:vAlign w:val="center"/>
          </w:tcPr>
          <w:p>
            <w:pPr>
              <w:spacing w:line="4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pPr>
              <w:spacing w:line="460" w:lineRule="exact"/>
              <w:jc w:val="center"/>
              <w:rPr>
                <w:color w:val="000000" w:themeColor="text1"/>
                <w:sz w:val="24"/>
                <w:highlight w:val="none"/>
                <w14:textFill>
                  <w14:solidFill>
                    <w14:schemeClr w14:val="tx1"/>
                  </w14:solidFill>
                </w14:textFill>
              </w:rPr>
            </w:pPr>
          </w:p>
        </w:tc>
        <w:tc>
          <w:tcPr>
            <w:tcW w:w="1838" w:type="pct"/>
            <w:vAlign w:val="center"/>
          </w:tcPr>
          <w:p>
            <w:pPr>
              <w:spacing w:line="460" w:lineRule="exact"/>
              <w:jc w:val="center"/>
              <w:rPr>
                <w:color w:val="000000" w:themeColor="text1"/>
                <w:sz w:val="24"/>
                <w:highlight w:val="none"/>
                <w14:textFill>
                  <w14:solidFill>
                    <w14:schemeClr w14:val="tx1"/>
                  </w14:solidFill>
                </w14:textFill>
              </w:rPr>
            </w:pPr>
          </w:p>
        </w:tc>
        <w:tc>
          <w:tcPr>
            <w:tcW w:w="582" w:type="pct"/>
            <w:vAlign w:val="center"/>
          </w:tcPr>
          <w:p>
            <w:pPr>
              <w:spacing w:line="460" w:lineRule="exact"/>
              <w:jc w:val="center"/>
              <w:rPr>
                <w:color w:val="000000" w:themeColor="text1"/>
                <w:sz w:val="24"/>
                <w:highlight w:val="none"/>
                <w14:textFill>
                  <w14:solidFill>
                    <w14:schemeClr w14:val="tx1"/>
                  </w14:solidFill>
                </w14:textFill>
              </w:rPr>
            </w:pPr>
          </w:p>
        </w:tc>
        <w:tc>
          <w:tcPr>
            <w:tcW w:w="915" w:type="pct"/>
            <w:vAlign w:val="center"/>
          </w:tcPr>
          <w:p>
            <w:pPr>
              <w:spacing w:line="460" w:lineRule="exact"/>
              <w:jc w:val="center"/>
              <w:rPr>
                <w:color w:val="000000" w:themeColor="text1"/>
                <w:sz w:val="24"/>
                <w:highlight w:val="none"/>
                <w14:textFill>
                  <w14:solidFill>
                    <w14:schemeClr w14:val="tx1"/>
                  </w14:solidFill>
                </w14:textFill>
              </w:rPr>
            </w:pPr>
          </w:p>
        </w:tc>
        <w:tc>
          <w:tcPr>
            <w:tcW w:w="1113" w:type="pct"/>
            <w:vAlign w:val="center"/>
          </w:tcPr>
          <w:p>
            <w:pPr>
              <w:spacing w:line="460" w:lineRule="exact"/>
              <w:jc w:val="center"/>
              <w:rPr>
                <w:color w:val="000000" w:themeColor="text1"/>
                <w:sz w:val="24"/>
                <w:highlight w:val="none"/>
                <w14:textFill>
                  <w14:solidFill>
                    <w14:schemeClr w14:val="tx1"/>
                  </w14:solidFill>
                </w14:textFill>
              </w:rPr>
            </w:pPr>
          </w:p>
        </w:tc>
      </w:tr>
    </w:tbl>
    <w:p>
      <w:pPr>
        <w:spacing w:line="360" w:lineRule="auto"/>
        <w:ind w:firstLine="4080" w:firstLineChars="1700"/>
        <w:rPr>
          <w:color w:val="000000" w:themeColor="text1"/>
          <w:sz w:val="24"/>
          <w:szCs w:val="24"/>
          <w:highlight w:val="none"/>
          <w14:textFill>
            <w14:solidFill>
              <w14:schemeClr w14:val="tx1"/>
            </w14:solidFill>
          </w14:textFill>
        </w:rPr>
      </w:pPr>
    </w:p>
    <w:p>
      <w:pPr>
        <w:spacing w:line="360" w:lineRule="auto"/>
        <w:ind w:firstLine="4080" w:firstLineChars="1700"/>
        <w:rPr>
          <w:color w:val="000000" w:themeColor="text1"/>
          <w:sz w:val="24"/>
          <w:szCs w:val="24"/>
          <w:highlight w:val="none"/>
          <w14:textFill>
            <w14:solidFill>
              <w14:schemeClr w14:val="tx1"/>
            </w14:solidFill>
          </w14:textFill>
        </w:rPr>
      </w:pPr>
    </w:p>
    <w:p>
      <w:pPr>
        <w:spacing w:line="360" w:lineRule="auto"/>
        <w:ind w:firstLine="4080" w:firstLineChars="1700"/>
        <w:rPr>
          <w:color w:val="000000" w:themeColor="text1"/>
          <w:sz w:val="24"/>
          <w:szCs w:val="24"/>
          <w:highlight w:val="none"/>
          <w14:textFill>
            <w14:solidFill>
              <w14:schemeClr w14:val="tx1"/>
            </w14:solidFill>
          </w14:textFill>
        </w:rPr>
      </w:pPr>
    </w:p>
    <w:p>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供应商名称：</w:t>
      </w:r>
    </w:p>
    <w:p>
      <w:pPr>
        <w:spacing w:line="460" w:lineRule="exact"/>
        <w:ind w:left="192" w:firstLine="3948" w:firstLineChars="164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spacing w:line="460" w:lineRule="exact"/>
        <w:ind w:left="-178" w:leftChars="-85" w:firstLine="240" w:firstLine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p>
    <w:p>
      <w:pPr>
        <w:tabs>
          <w:tab w:val="left" w:pos="360"/>
        </w:tabs>
        <w:spacing w:line="560" w:lineRule="exact"/>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br w:type="page"/>
      </w:r>
      <w:r>
        <w:rPr>
          <w:rFonts w:hint="eastAsia"/>
          <w:b/>
          <w:color w:val="000000" w:themeColor="text1"/>
          <w:sz w:val="24"/>
          <w:highlight w:val="none"/>
          <w14:textFill>
            <w14:solidFill>
              <w14:schemeClr w14:val="tx1"/>
            </w14:solidFill>
          </w14:textFill>
        </w:rPr>
        <w:t>附件5</w:t>
      </w:r>
    </w:p>
    <w:p>
      <w:pPr>
        <w:tabs>
          <w:tab w:val="left" w:pos="360"/>
        </w:tabs>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报价分项一览表</w:t>
      </w:r>
    </w:p>
    <w:p>
      <w:pPr>
        <w:tabs>
          <w:tab w:val="left" w:pos="360"/>
        </w:tabs>
        <w:spacing w:line="560" w:lineRule="exact"/>
        <w:jc w:val="center"/>
        <w:rPr>
          <w:b/>
          <w:color w:val="000000" w:themeColor="text1"/>
          <w:sz w:val="24"/>
          <w:highlight w:val="none"/>
          <w14:textFill>
            <w14:solidFill>
              <w14:schemeClr w14:val="tx1"/>
            </w14:solidFill>
          </w14:textFill>
        </w:rPr>
      </w:pPr>
    </w:p>
    <w:p>
      <w:pPr>
        <w:spacing w:line="460" w:lineRule="exact"/>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r>
        <w:rPr>
          <w:b/>
          <w:color w:val="000000" w:themeColor="text1"/>
          <w:sz w:val="24"/>
          <w:highlight w:val="none"/>
          <w14:textFill>
            <w14:solidFill>
              <w14:schemeClr w14:val="tx1"/>
            </w14:solidFill>
          </w14:textFill>
        </w:rPr>
        <w:t xml:space="preserve">            </w:t>
      </w:r>
    </w:p>
    <w:p>
      <w:pPr>
        <w:spacing w:line="460" w:lineRule="exact"/>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r>
        <w:rPr>
          <w:b/>
          <w:color w:val="000000" w:themeColor="text1"/>
          <w:sz w:val="24"/>
          <w:highlight w:val="non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p>
      <w:pPr>
        <w:spacing w:line="460" w:lineRule="exact"/>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单位：元</w:t>
      </w:r>
    </w:p>
    <w:tbl>
      <w:tblPr>
        <w:tblStyle w:val="34"/>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349"/>
        <w:gridCol w:w="1701"/>
        <w:gridCol w:w="2238"/>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78" w:type="dxa"/>
            <w:vAlign w:val="center"/>
          </w:tcPr>
          <w:p>
            <w:pPr>
              <w:widowControl/>
              <w:jc w:val="center"/>
              <w:rPr>
                <w:b/>
                <w:bCs/>
                <w:color w:val="000000" w:themeColor="text1"/>
                <w:kern w:val="0"/>
                <w:sz w:val="24"/>
                <w:szCs w:val="24"/>
                <w:highlight w:val="none"/>
                <w14:textFill>
                  <w14:solidFill>
                    <w14:schemeClr w14:val="tx1"/>
                  </w14:solidFill>
                </w14:textFill>
              </w:rPr>
            </w:pPr>
            <w:r>
              <w:rPr>
                <w:b/>
                <w:bCs/>
                <w:color w:val="000000" w:themeColor="text1"/>
                <w:kern w:val="0"/>
                <w:sz w:val="24"/>
                <w:szCs w:val="24"/>
                <w:highlight w:val="none"/>
                <w14:textFill>
                  <w14:solidFill>
                    <w14:schemeClr w14:val="tx1"/>
                  </w14:solidFill>
                </w14:textFill>
              </w:rPr>
              <w:t>项号</w:t>
            </w:r>
          </w:p>
        </w:tc>
        <w:tc>
          <w:tcPr>
            <w:tcW w:w="2349" w:type="dxa"/>
            <w:vAlign w:val="center"/>
          </w:tcPr>
          <w:p>
            <w:pPr>
              <w:widowControl/>
              <w:jc w:val="center"/>
              <w:rPr>
                <w:b/>
                <w:bCs/>
                <w:color w:val="000000" w:themeColor="text1"/>
                <w:kern w:val="0"/>
                <w:sz w:val="24"/>
                <w:szCs w:val="24"/>
                <w:highlight w:val="none"/>
                <w14:textFill>
                  <w14:solidFill>
                    <w14:schemeClr w14:val="tx1"/>
                  </w14:solidFill>
                </w14:textFill>
              </w:rPr>
            </w:pPr>
            <w:r>
              <w:rPr>
                <w:b/>
                <w:bCs/>
                <w:color w:val="000000" w:themeColor="text1"/>
                <w:kern w:val="0"/>
                <w:sz w:val="24"/>
                <w:szCs w:val="24"/>
                <w:highlight w:val="none"/>
                <w14:textFill>
                  <w14:solidFill>
                    <w14:schemeClr w14:val="tx1"/>
                  </w14:solidFill>
                </w14:textFill>
              </w:rPr>
              <w:t>服务名称</w:t>
            </w:r>
          </w:p>
        </w:tc>
        <w:tc>
          <w:tcPr>
            <w:tcW w:w="1701" w:type="dxa"/>
            <w:vAlign w:val="center"/>
          </w:tcPr>
          <w:p>
            <w:pPr>
              <w:widowControl/>
              <w:jc w:val="center"/>
              <w:rPr>
                <w:b/>
                <w:bCs/>
                <w:color w:val="000000" w:themeColor="text1"/>
                <w:kern w:val="0"/>
                <w:sz w:val="24"/>
                <w:szCs w:val="24"/>
                <w:highlight w:val="none"/>
                <w14:textFill>
                  <w14:solidFill>
                    <w14:schemeClr w14:val="tx1"/>
                  </w14:solidFill>
                </w14:textFill>
              </w:rPr>
            </w:pPr>
            <w:r>
              <w:rPr>
                <w:b/>
                <w:bCs/>
                <w:color w:val="000000" w:themeColor="text1"/>
                <w:kern w:val="0"/>
                <w:sz w:val="24"/>
                <w:szCs w:val="24"/>
                <w:highlight w:val="none"/>
                <w14:textFill>
                  <w14:solidFill>
                    <w14:schemeClr w14:val="tx1"/>
                  </w14:solidFill>
                </w14:textFill>
              </w:rPr>
              <w:t>总价</w:t>
            </w:r>
          </w:p>
        </w:tc>
        <w:tc>
          <w:tcPr>
            <w:tcW w:w="2238" w:type="dxa"/>
            <w:vAlign w:val="center"/>
          </w:tcPr>
          <w:p>
            <w:pPr>
              <w:widowControl/>
              <w:jc w:val="center"/>
              <w:rPr>
                <w:b/>
                <w:bCs/>
                <w:color w:val="000000" w:themeColor="text1"/>
                <w:kern w:val="0"/>
                <w:sz w:val="24"/>
                <w:szCs w:val="24"/>
                <w:highlight w:val="none"/>
                <w14:textFill>
                  <w14:solidFill>
                    <w14:schemeClr w14:val="tx1"/>
                  </w14:solidFill>
                </w14:textFill>
              </w:rPr>
            </w:pPr>
            <w:r>
              <w:rPr>
                <w:b/>
                <w:bCs/>
                <w:color w:val="000000" w:themeColor="text1"/>
                <w:kern w:val="0"/>
                <w:sz w:val="24"/>
                <w:szCs w:val="24"/>
                <w:highlight w:val="none"/>
                <w14:textFill>
                  <w14:solidFill>
                    <w14:schemeClr w14:val="tx1"/>
                  </w14:solidFill>
                </w14:textFill>
              </w:rPr>
              <w:t>数量</w:t>
            </w:r>
          </w:p>
        </w:tc>
        <w:tc>
          <w:tcPr>
            <w:tcW w:w="1848" w:type="dxa"/>
            <w:vAlign w:val="center"/>
          </w:tcPr>
          <w:p>
            <w:pPr>
              <w:widowControl/>
              <w:jc w:val="center"/>
              <w:rPr>
                <w:b/>
                <w:bCs/>
                <w:color w:val="000000" w:themeColor="text1"/>
                <w:kern w:val="0"/>
                <w:sz w:val="24"/>
                <w:szCs w:val="24"/>
                <w:highlight w:val="none"/>
                <w14:textFill>
                  <w14:solidFill>
                    <w14:schemeClr w14:val="tx1"/>
                  </w14:solidFill>
                </w14:textFill>
              </w:rPr>
            </w:pPr>
            <w:r>
              <w:rPr>
                <w:b/>
                <w:bCs/>
                <w:color w:val="000000" w:themeColor="text1"/>
                <w:kern w:val="0"/>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8" w:type="dxa"/>
            <w:vAlign w:val="center"/>
          </w:tcPr>
          <w:p>
            <w:pPr>
              <w:widowControl/>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w:t>
            </w:r>
          </w:p>
        </w:tc>
        <w:tc>
          <w:tcPr>
            <w:tcW w:w="2349" w:type="dxa"/>
            <w:vAlign w:val="center"/>
          </w:tcPr>
          <w:p>
            <w:pPr>
              <w:widowControl/>
              <w:jc w:val="center"/>
              <w:rPr>
                <w:color w:val="000000" w:themeColor="text1"/>
                <w:kern w:val="0"/>
                <w:sz w:val="24"/>
                <w:szCs w:val="24"/>
                <w:highlight w:val="none"/>
                <w14:textFill>
                  <w14:solidFill>
                    <w14:schemeClr w14:val="tx1"/>
                  </w14:solidFill>
                </w14:textFill>
              </w:rPr>
            </w:pPr>
          </w:p>
        </w:tc>
        <w:tc>
          <w:tcPr>
            <w:tcW w:w="1701" w:type="dxa"/>
            <w:vAlign w:val="center"/>
          </w:tcPr>
          <w:p>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pPr>
              <w:widowControl/>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1项</w:t>
            </w:r>
          </w:p>
        </w:tc>
        <w:tc>
          <w:tcPr>
            <w:tcW w:w="1848" w:type="dxa"/>
            <w:vAlign w:val="center"/>
          </w:tcPr>
          <w:p>
            <w:pPr>
              <w:widowControl/>
              <w:jc w:val="center"/>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014" w:type="dxa"/>
            <w:gridSpan w:val="5"/>
            <w:vAlign w:val="center"/>
          </w:tcPr>
          <w:p>
            <w:pPr>
              <w:widowControl/>
              <w:jc w:val="left"/>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分项名称</w:t>
            </w:r>
          </w:p>
        </w:tc>
        <w:tc>
          <w:tcPr>
            <w:tcW w:w="1701" w:type="dxa"/>
            <w:vAlign w:val="center"/>
          </w:tcPr>
          <w:p>
            <w:pPr>
              <w:widowControl/>
              <w:jc w:val="center"/>
              <w:rPr>
                <w:b/>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价格</w:t>
            </w:r>
          </w:p>
        </w:tc>
        <w:tc>
          <w:tcPr>
            <w:tcW w:w="2238" w:type="dxa"/>
            <w:vAlign w:val="center"/>
          </w:tcPr>
          <w:p>
            <w:pPr>
              <w:widowControl/>
              <w:jc w:val="center"/>
              <w:rPr>
                <w:b/>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数量</w:t>
            </w:r>
          </w:p>
        </w:tc>
        <w:tc>
          <w:tcPr>
            <w:tcW w:w="1848" w:type="dxa"/>
            <w:vAlign w:val="center"/>
          </w:tcPr>
          <w:p>
            <w:pPr>
              <w:widowControl/>
              <w:jc w:val="center"/>
              <w:rPr>
                <w:b/>
                <w:bCs/>
                <w:color w:val="000000" w:themeColor="text1"/>
                <w:kern w:val="0"/>
                <w:sz w:val="24"/>
                <w:szCs w:val="24"/>
                <w:highlight w:val="none"/>
                <w14:textFill>
                  <w14:solidFill>
                    <w14:schemeClr w14:val="tx1"/>
                  </w14:solidFill>
                </w14:textFill>
              </w:rPr>
            </w:pPr>
            <w:r>
              <w:rPr>
                <w:b/>
                <w:bCs/>
                <w:color w:val="000000" w:themeColor="text1"/>
                <w:kern w:val="0"/>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color w:val="000000" w:themeColor="text1"/>
                <w:kern w:val="0"/>
                <w:sz w:val="24"/>
                <w:szCs w:val="24"/>
                <w:highlight w:val="none"/>
                <w14:textFill>
                  <w14:solidFill>
                    <w14:schemeClr w14:val="tx1"/>
                  </w14:solidFill>
                </w14:textFill>
              </w:rPr>
            </w:pPr>
          </w:p>
        </w:tc>
        <w:tc>
          <w:tcPr>
            <w:tcW w:w="1701" w:type="dxa"/>
            <w:vAlign w:val="center"/>
          </w:tcPr>
          <w:p>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pPr>
              <w:widowControl/>
              <w:jc w:val="center"/>
              <w:rPr>
                <w:color w:val="000000" w:themeColor="text1"/>
                <w:kern w:val="0"/>
                <w:sz w:val="24"/>
                <w:szCs w:val="24"/>
                <w:highlight w:val="none"/>
                <w14:textFill>
                  <w14:solidFill>
                    <w14:schemeClr w14:val="tx1"/>
                  </w14:solidFill>
                </w14:textFill>
              </w:rPr>
            </w:pPr>
          </w:p>
        </w:tc>
        <w:tc>
          <w:tcPr>
            <w:tcW w:w="1848" w:type="dxa"/>
            <w:vAlign w:val="center"/>
          </w:tcPr>
          <w:p>
            <w:pPr>
              <w:widowControl/>
              <w:jc w:val="center"/>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color w:val="000000" w:themeColor="text1"/>
                <w:kern w:val="0"/>
                <w:sz w:val="24"/>
                <w:szCs w:val="24"/>
                <w:highlight w:val="none"/>
                <w14:textFill>
                  <w14:solidFill>
                    <w14:schemeClr w14:val="tx1"/>
                  </w14:solidFill>
                </w14:textFill>
              </w:rPr>
            </w:pPr>
          </w:p>
        </w:tc>
        <w:tc>
          <w:tcPr>
            <w:tcW w:w="1701" w:type="dxa"/>
            <w:vAlign w:val="center"/>
          </w:tcPr>
          <w:p>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pPr>
              <w:widowControl/>
              <w:jc w:val="center"/>
              <w:rPr>
                <w:color w:val="000000" w:themeColor="text1"/>
                <w:kern w:val="0"/>
                <w:sz w:val="24"/>
                <w:szCs w:val="24"/>
                <w:highlight w:val="none"/>
                <w14:textFill>
                  <w14:solidFill>
                    <w14:schemeClr w14:val="tx1"/>
                  </w14:solidFill>
                </w14:textFill>
              </w:rPr>
            </w:pPr>
          </w:p>
        </w:tc>
        <w:tc>
          <w:tcPr>
            <w:tcW w:w="1848" w:type="dxa"/>
            <w:vAlign w:val="center"/>
          </w:tcPr>
          <w:p>
            <w:pPr>
              <w:widowControl/>
              <w:jc w:val="center"/>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color w:val="000000" w:themeColor="text1"/>
                <w:kern w:val="0"/>
                <w:sz w:val="24"/>
                <w:szCs w:val="24"/>
                <w:highlight w:val="none"/>
                <w14:textFill>
                  <w14:solidFill>
                    <w14:schemeClr w14:val="tx1"/>
                  </w14:solidFill>
                </w14:textFill>
              </w:rPr>
            </w:pPr>
          </w:p>
        </w:tc>
        <w:tc>
          <w:tcPr>
            <w:tcW w:w="1701" w:type="dxa"/>
            <w:vAlign w:val="center"/>
          </w:tcPr>
          <w:p>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pPr>
              <w:widowControl/>
              <w:jc w:val="center"/>
              <w:rPr>
                <w:color w:val="000000" w:themeColor="text1"/>
                <w:kern w:val="0"/>
                <w:sz w:val="24"/>
                <w:szCs w:val="24"/>
                <w:highlight w:val="none"/>
                <w14:textFill>
                  <w14:solidFill>
                    <w14:schemeClr w14:val="tx1"/>
                  </w14:solidFill>
                </w14:textFill>
              </w:rPr>
            </w:pPr>
          </w:p>
        </w:tc>
        <w:tc>
          <w:tcPr>
            <w:tcW w:w="1848" w:type="dxa"/>
            <w:vAlign w:val="center"/>
          </w:tcPr>
          <w:p>
            <w:pPr>
              <w:widowControl/>
              <w:jc w:val="center"/>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color w:val="000000" w:themeColor="text1"/>
                <w:kern w:val="0"/>
                <w:sz w:val="24"/>
                <w:szCs w:val="24"/>
                <w:highlight w:val="none"/>
                <w14:textFill>
                  <w14:solidFill>
                    <w14:schemeClr w14:val="tx1"/>
                  </w14:solidFill>
                </w14:textFill>
              </w:rPr>
            </w:pPr>
          </w:p>
        </w:tc>
        <w:tc>
          <w:tcPr>
            <w:tcW w:w="1701" w:type="dxa"/>
            <w:vAlign w:val="center"/>
          </w:tcPr>
          <w:p>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pPr>
              <w:widowControl/>
              <w:jc w:val="center"/>
              <w:rPr>
                <w:color w:val="000000" w:themeColor="text1"/>
                <w:kern w:val="0"/>
                <w:sz w:val="24"/>
                <w:szCs w:val="24"/>
                <w:highlight w:val="none"/>
                <w14:textFill>
                  <w14:solidFill>
                    <w14:schemeClr w14:val="tx1"/>
                  </w14:solidFill>
                </w14:textFill>
              </w:rPr>
            </w:pPr>
          </w:p>
        </w:tc>
        <w:tc>
          <w:tcPr>
            <w:tcW w:w="1848" w:type="dxa"/>
            <w:vAlign w:val="center"/>
          </w:tcPr>
          <w:p>
            <w:pPr>
              <w:widowControl/>
              <w:jc w:val="center"/>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color w:val="000000" w:themeColor="text1"/>
                <w:sz w:val="24"/>
                <w:highlight w:val="none"/>
                <w14:textFill>
                  <w14:solidFill>
                    <w14:schemeClr w14:val="tx1"/>
                  </w14:solidFill>
                </w14:textFill>
              </w:rPr>
            </w:pPr>
          </w:p>
        </w:tc>
        <w:tc>
          <w:tcPr>
            <w:tcW w:w="1701" w:type="dxa"/>
            <w:vAlign w:val="center"/>
          </w:tcPr>
          <w:p>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pPr>
              <w:widowControl/>
              <w:jc w:val="center"/>
              <w:rPr>
                <w:color w:val="000000" w:themeColor="text1"/>
                <w:kern w:val="0"/>
                <w:sz w:val="24"/>
                <w:szCs w:val="24"/>
                <w:highlight w:val="none"/>
                <w14:textFill>
                  <w14:solidFill>
                    <w14:schemeClr w14:val="tx1"/>
                  </w14:solidFill>
                </w14:textFill>
              </w:rPr>
            </w:pPr>
          </w:p>
        </w:tc>
        <w:tc>
          <w:tcPr>
            <w:tcW w:w="1848" w:type="dxa"/>
            <w:vAlign w:val="center"/>
          </w:tcPr>
          <w:p>
            <w:pPr>
              <w:widowControl/>
              <w:jc w:val="center"/>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p>
        </w:tc>
        <w:tc>
          <w:tcPr>
            <w:tcW w:w="1701" w:type="dxa"/>
            <w:vAlign w:val="center"/>
          </w:tcPr>
          <w:p>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pPr>
              <w:widowControl/>
              <w:jc w:val="center"/>
              <w:rPr>
                <w:color w:val="000000" w:themeColor="text1"/>
                <w:kern w:val="0"/>
                <w:sz w:val="24"/>
                <w:szCs w:val="24"/>
                <w:highlight w:val="none"/>
                <w14:textFill>
                  <w14:solidFill>
                    <w14:schemeClr w14:val="tx1"/>
                  </w14:solidFill>
                </w14:textFill>
              </w:rPr>
            </w:pPr>
          </w:p>
        </w:tc>
        <w:tc>
          <w:tcPr>
            <w:tcW w:w="1848" w:type="dxa"/>
            <w:vAlign w:val="center"/>
          </w:tcPr>
          <w:p>
            <w:pPr>
              <w:widowControl/>
              <w:jc w:val="center"/>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center"/>
              <w:rPr>
                <w:color w:val="000000" w:themeColor="text1"/>
                <w:sz w:val="24"/>
                <w:highlight w:val="none"/>
                <w14:textFill>
                  <w14:solidFill>
                    <w14:schemeClr w14:val="tx1"/>
                  </w14:solidFill>
                </w14:textFill>
              </w:rPr>
            </w:pPr>
          </w:p>
        </w:tc>
        <w:tc>
          <w:tcPr>
            <w:tcW w:w="1701" w:type="dxa"/>
            <w:vAlign w:val="center"/>
          </w:tcPr>
          <w:p>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pPr>
              <w:widowControl/>
              <w:jc w:val="center"/>
              <w:rPr>
                <w:color w:val="000000" w:themeColor="text1"/>
                <w:kern w:val="0"/>
                <w:sz w:val="24"/>
                <w:szCs w:val="24"/>
                <w:highlight w:val="none"/>
                <w14:textFill>
                  <w14:solidFill>
                    <w14:schemeClr w14:val="tx1"/>
                  </w14:solidFill>
                </w14:textFill>
              </w:rPr>
            </w:pPr>
          </w:p>
        </w:tc>
        <w:tc>
          <w:tcPr>
            <w:tcW w:w="1848" w:type="dxa"/>
            <w:vAlign w:val="center"/>
          </w:tcPr>
          <w:p>
            <w:pPr>
              <w:widowControl/>
              <w:jc w:val="center"/>
              <w:rPr>
                <w:color w:val="000000" w:themeColor="text1"/>
                <w:kern w:val="0"/>
                <w:sz w:val="24"/>
                <w:szCs w:val="24"/>
                <w:highlight w:val="none"/>
                <w14:textFill>
                  <w14:solidFill>
                    <w14:schemeClr w14:val="tx1"/>
                  </w14:solidFill>
                </w14:textFill>
              </w:rPr>
            </w:pPr>
          </w:p>
        </w:tc>
      </w:tr>
    </w:tbl>
    <w:p>
      <w:pPr>
        <w:ind w:left="180"/>
        <w:rPr>
          <w:color w:val="000000" w:themeColor="text1"/>
          <w:highlight w:val="none"/>
          <w14:textFill>
            <w14:solidFill>
              <w14:schemeClr w14:val="tx1"/>
            </w14:solidFill>
          </w14:textFill>
        </w:rPr>
      </w:pPr>
    </w:p>
    <w:p>
      <w:pPr>
        <w:spacing w:line="480" w:lineRule="auto"/>
        <w:ind w:left="181"/>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注：</w:t>
      </w:r>
    </w:p>
    <w:p>
      <w:pPr>
        <w:spacing w:line="480" w:lineRule="auto"/>
        <w:ind w:left="181"/>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 本表第一行填写本项目总价，须与附件</w:t>
      </w:r>
      <w:r>
        <w:rPr>
          <w:rFonts w:hint="eastAsia"/>
          <w:color w:val="000000" w:themeColor="text1"/>
          <w:sz w:val="24"/>
          <w:szCs w:val="24"/>
          <w:highlight w:val="none"/>
          <w14:textFill>
            <w14:solidFill>
              <w14:schemeClr w14:val="tx1"/>
            </w14:solidFill>
          </w14:textFill>
        </w:rPr>
        <w:t>4</w:t>
      </w:r>
      <w:r>
        <w:rPr>
          <w:color w:val="000000" w:themeColor="text1"/>
          <w:sz w:val="24"/>
          <w:szCs w:val="24"/>
          <w:highlight w:val="none"/>
          <w14:textFill>
            <w14:solidFill>
              <w14:schemeClr w14:val="tx1"/>
            </w14:solidFill>
          </w14:textFill>
        </w:rPr>
        <w:t>中总价保持一致。</w:t>
      </w:r>
    </w:p>
    <w:p>
      <w:pPr>
        <w:spacing w:line="480" w:lineRule="auto"/>
        <w:ind w:left="181"/>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 下面应填写分项价格及分项名称（分项名称可根据实际情况增减、修改），分项价格汇总应等于总价。</w:t>
      </w:r>
    </w:p>
    <w:p>
      <w:pPr>
        <w:spacing w:line="460" w:lineRule="exact"/>
        <w:ind w:left="192" w:firstLine="3948" w:firstLineChars="1645"/>
        <w:rPr>
          <w:color w:val="000000" w:themeColor="text1"/>
          <w:sz w:val="24"/>
          <w:highlight w:val="none"/>
          <w14:textFill>
            <w14:solidFill>
              <w14:schemeClr w14:val="tx1"/>
            </w14:solidFill>
          </w14:textFill>
        </w:rPr>
      </w:pPr>
    </w:p>
    <w:p>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供应商名称：</w:t>
      </w:r>
    </w:p>
    <w:p>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spacing w:line="460" w:lineRule="exact"/>
        <w:ind w:left="192"/>
        <w:rPr>
          <w:rFonts w:ascii="宋体" w:hAnsi="宋体"/>
          <w:color w:val="000000" w:themeColor="text1"/>
          <w:sz w:val="24"/>
          <w:szCs w:val="24"/>
          <w:highlight w:val="none"/>
          <w14:textFill>
            <w14:solidFill>
              <w14:schemeClr w14:val="tx1"/>
            </w14:solidFill>
          </w14:textFill>
        </w:rPr>
      </w:pPr>
    </w:p>
    <w:p>
      <w:pPr>
        <w:widowControl/>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br w:type="page"/>
      </w:r>
    </w:p>
    <w:p>
      <w:pPr>
        <w:spacing w:line="460" w:lineRule="exact"/>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附件6</w:t>
      </w:r>
      <w:r>
        <w:rPr>
          <w:rFonts w:hint="eastAsia"/>
          <w:b/>
          <w:color w:val="000000" w:themeColor="text1"/>
          <w:sz w:val="24"/>
          <w:highlight w:val="none"/>
          <w14:textFill>
            <w14:solidFill>
              <w14:schemeClr w14:val="tx1"/>
            </w14:solidFill>
          </w14:textFill>
        </w:rPr>
        <w:t>-1</w:t>
      </w:r>
    </w:p>
    <w:p>
      <w:pPr>
        <w:tabs>
          <w:tab w:val="left" w:pos="360"/>
        </w:tabs>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商务要求点对点应答表</w:t>
      </w:r>
    </w:p>
    <w:p>
      <w:pPr>
        <w:spacing w:line="460" w:lineRule="exact"/>
        <w:rPr>
          <w:color w:val="000000" w:themeColor="text1"/>
          <w:sz w:val="24"/>
          <w:highlight w:val="none"/>
          <w14:textFill>
            <w14:solidFill>
              <w14:schemeClr w14:val="tx1"/>
            </w14:solidFill>
          </w14:textFill>
        </w:rPr>
      </w:pP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p>
    <w:tbl>
      <w:tblPr>
        <w:tblStyle w:val="34"/>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500"/>
        <w:gridCol w:w="2680"/>
        <w:gridCol w:w="1979"/>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widowControl/>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序号</w:t>
            </w:r>
          </w:p>
        </w:tc>
        <w:tc>
          <w:tcPr>
            <w:tcW w:w="2500" w:type="dxa"/>
            <w:shd w:val="clear" w:color="auto" w:fill="auto"/>
            <w:vAlign w:val="center"/>
          </w:tcPr>
          <w:p>
            <w:pPr>
              <w:widowControl/>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采购文件</w:t>
            </w:r>
            <w:r>
              <w:rPr>
                <w:color w:val="000000" w:themeColor="text1"/>
                <w:kern w:val="0"/>
                <w:sz w:val="24"/>
                <w:szCs w:val="24"/>
                <w:highlight w:val="none"/>
                <w14:textFill>
                  <w14:solidFill>
                    <w14:schemeClr w14:val="tx1"/>
                  </w14:solidFill>
                </w14:textFill>
              </w:rPr>
              <w:t>要求</w:t>
            </w:r>
          </w:p>
        </w:tc>
        <w:tc>
          <w:tcPr>
            <w:tcW w:w="2680" w:type="dxa"/>
            <w:shd w:val="clear" w:color="auto" w:fill="auto"/>
            <w:vAlign w:val="center"/>
          </w:tcPr>
          <w:p>
            <w:pPr>
              <w:widowControl/>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响应</w:t>
            </w:r>
            <w:r>
              <w:rPr>
                <w:color w:val="000000" w:themeColor="text1"/>
                <w:kern w:val="0"/>
                <w:sz w:val="24"/>
                <w:szCs w:val="24"/>
                <w:highlight w:val="none"/>
                <w14:textFill>
                  <w14:solidFill>
                    <w14:schemeClr w14:val="tx1"/>
                  </w14:solidFill>
                </w14:textFill>
              </w:rPr>
              <w:t>应答</w:t>
            </w:r>
          </w:p>
        </w:tc>
        <w:tc>
          <w:tcPr>
            <w:tcW w:w="1979" w:type="dxa"/>
            <w:shd w:val="clear" w:color="auto" w:fill="auto"/>
            <w:vAlign w:val="center"/>
          </w:tcPr>
          <w:p>
            <w:pPr>
              <w:widowControl/>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偏离说明</w:t>
            </w:r>
          </w:p>
        </w:tc>
        <w:tc>
          <w:tcPr>
            <w:tcW w:w="1241" w:type="dxa"/>
            <w:shd w:val="clear" w:color="auto" w:fill="auto"/>
            <w:vAlign w:val="center"/>
          </w:tcPr>
          <w:p>
            <w:pPr>
              <w:widowControl/>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14:textFill>
                  <w14:solidFill>
                    <w14:schemeClr w14:val="tx1"/>
                  </w14:solidFill>
                </w14:textFill>
              </w:rPr>
              <w:t>一</w:t>
            </w:r>
            <w:r>
              <w:rPr>
                <w:color w:val="000000" w:themeColor="text1"/>
                <w:kern w:val="0"/>
                <w:sz w:val="24"/>
                <w:szCs w:val="24"/>
                <w:highlight w:val="none"/>
                <w14:textFill>
                  <w14:solidFill>
                    <w14:schemeClr w14:val="tx1"/>
                  </w14:solidFill>
                </w14:textFill>
              </w:rPr>
              <w:t>）报价要求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widowControl/>
              <w:snapToGrid w:val="0"/>
              <w:jc w:val="center"/>
              <w:rPr>
                <w:color w:val="000000" w:themeColor="text1"/>
                <w:kern w:val="0"/>
                <w:sz w:val="24"/>
                <w:szCs w:val="24"/>
                <w:highlight w:val="none"/>
                <w14:textFill>
                  <w14:solidFill>
                    <w14:schemeClr w14:val="tx1"/>
                  </w14:solidFill>
                </w14:textFill>
              </w:rPr>
            </w:pPr>
          </w:p>
        </w:tc>
        <w:tc>
          <w:tcPr>
            <w:tcW w:w="2500"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2680"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1979"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1241"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widowControl/>
              <w:snapToGrid w:val="0"/>
              <w:jc w:val="center"/>
              <w:rPr>
                <w:color w:val="000000" w:themeColor="text1"/>
                <w:kern w:val="0"/>
                <w:sz w:val="24"/>
                <w:szCs w:val="24"/>
                <w:highlight w:val="none"/>
                <w14:textFill>
                  <w14:solidFill>
                    <w14:schemeClr w14:val="tx1"/>
                  </w14:solidFill>
                </w14:textFill>
              </w:rPr>
            </w:pPr>
          </w:p>
        </w:tc>
        <w:tc>
          <w:tcPr>
            <w:tcW w:w="2500"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2680"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1979"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1241"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（二）</w:t>
            </w:r>
            <w:r>
              <w:rPr>
                <w:color w:val="000000" w:themeColor="text1"/>
                <w:sz w:val="24"/>
                <w:szCs w:val="24"/>
                <w:highlight w:val="none"/>
                <w14:textFill>
                  <w14:solidFill>
                    <w14:schemeClr w14:val="tx1"/>
                  </w14:solidFill>
                </w14:textFill>
              </w:rPr>
              <w:t>时间、地点要求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widowControl/>
              <w:snapToGrid w:val="0"/>
              <w:jc w:val="center"/>
              <w:rPr>
                <w:color w:val="000000" w:themeColor="text1"/>
                <w:kern w:val="0"/>
                <w:sz w:val="24"/>
                <w:szCs w:val="24"/>
                <w:highlight w:val="none"/>
                <w14:textFill>
                  <w14:solidFill>
                    <w14:schemeClr w14:val="tx1"/>
                  </w14:solidFill>
                </w14:textFill>
              </w:rPr>
            </w:pPr>
          </w:p>
        </w:tc>
        <w:tc>
          <w:tcPr>
            <w:tcW w:w="2500"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2680"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1979"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1241"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widowControl/>
              <w:snapToGrid w:val="0"/>
              <w:jc w:val="center"/>
              <w:rPr>
                <w:color w:val="000000" w:themeColor="text1"/>
                <w:kern w:val="0"/>
                <w:sz w:val="24"/>
                <w:szCs w:val="24"/>
                <w:highlight w:val="none"/>
                <w14:textFill>
                  <w14:solidFill>
                    <w14:schemeClr w14:val="tx1"/>
                  </w14:solidFill>
                </w14:textFill>
              </w:rPr>
            </w:pPr>
          </w:p>
        </w:tc>
        <w:tc>
          <w:tcPr>
            <w:tcW w:w="2500"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2680"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1979"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1241"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（三）</w:t>
            </w:r>
            <w:r>
              <w:rPr>
                <w:color w:val="000000" w:themeColor="text1"/>
                <w:kern w:val="0"/>
                <w:sz w:val="24"/>
                <w:szCs w:val="24"/>
                <w:highlight w:val="none"/>
                <w14:textFill>
                  <w14:solidFill>
                    <w14:schemeClr w14:val="tx1"/>
                  </w14:solidFill>
                </w14:textFill>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widowControl/>
              <w:snapToGrid w:val="0"/>
              <w:jc w:val="center"/>
              <w:rPr>
                <w:color w:val="000000" w:themeColor="text1"/>
                <w:kern w:val="0"/>
                <w:sz w:val="24"/>
                <w:szCs w:val="24"/>
                <w:highlight w:val="none"/>
                <w14:textFill>
                  <w14:solidFill>
                    <w14:schemeClr w14:val="tx1"/>
                  </w14:solidFill>
                </w14:textFill>
              </w:rPr>
            </w:pPr>
          </w:p>
        </w:tc>
        <w:tc>
          <w:tcPr>
            <w:tcW w:w="2500"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2680"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1979"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1241"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14:textFill>
                  <w14:solidFill>
                    <w14:schemeClr w14:val="tx1"/>
                  </w14:solidFill>
                </w14:textFill>
              </w:rPr>
              <w:t>四</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14:textFill>
                  <w14:solidFill>
                    <w14:schemeClr w14:val="tx1"/>
                  </w14:solidFill>
                </w14:textFill>
              </w:rPr>
              <w:t>谈判有效期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widowControl/>
              <w:snapToGrid w:val="0"/>
              <w:jc w:val="center"/>
              <w:rPr>
                <w:color w:val="000000" w:themeColor="text1"/>
                <w:kern w:val="0"/>
                <w:sz w:val="24"/>
                <w:szCs w:val="24"/>
                <w:highlight w:val="none"/>
                <w14:textFill>
                  <w14:solidFill>
                    <w14:schemeClr w14:val="tx1"/>
                  </w14:solidFill>
                </w14:textFill>
              </w:rPr>
            </w:pPr>
          </w:p>
        </w:tc>
        <w:tc>
          <w:tcPr>
            <w:tcW w:w="2500"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2680"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1979"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1241"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14:textFill>
                  <w14:solidFill>
                    <w14:schemeClr w14:val="tx1"/>
                  </w14:solidFill>
                </w14:textFill>
              </w:rPr>
              <w:t>五</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14:textFill>
                  <w14:solidFill>
                    <w14:schemeClr w14:val="tx1"/>
                  </w14:solidFill>
                </w14:textFill>
              </w:rPr>
              <w:t>谈判</w:t>
            </w:r>
            <w:r>
              <w:rPr>
                <w:color w:val="000000" w:themeColor="text1"/>
                <w:kern w:val="0"/>
                <w:sz w:val="24"/>
                <w:szCs w:val="24"/>
                <w:highlight w:val="none"/>
                <w14:textFill>
                  <w14:solidFill>
                    <w14:schemeClr w14:val="tx1"/>
                  </w14:solidFill>
                </w14:textFill>
              </w:rPr>
              <w:t>保证金和履约保证金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widowControl/>
              <w:snapToGrid w:val="0"/>
              <w:jc w:val="center"/>
              <w:rPr>
                <w:color w:val="000000" w:themeColor="text1"/>
                <w:kern w:val="0"/>
                <w:sz w:val="24"/>
                <w:szCs w:val="24"/>
                <w:highlight w:val="none"/>
                <w14:textFill>
                  <w14:solidFill>
                    <w14:schemeClr w14:val="tx1"/>
                  </w14:solidFill>
                </w14:textFill>
              </w:rPr>
            </w:pPr>
          </w:p>
        </w:tc>
        <w:tc>
          <w:tcPr>
            <w:tcW w:w="2500"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2680"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1979"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c>
          <w:tcPr>
            <w:tcW w:w="1241" w:type="dxa"/>
            <w:shd w:val="clear" w:color="auto" w:fill="auto"/>
            <w:vAlign w:val="center"/>
          </w:tcPr>
          <w:p>
            <w:pPr>
              <w:widowControl/>
              <w:snapToGrid w:val="0"/>
              <w:jc w:val="left"/>
              <w:rPr>
                <w:color w:val="000000" w:themeColor="text1"/>
                <w:kern w:val="0"/>
                <w:sz w:val="24"/>
                <w:szCs w:val="24"/>
                <w:highlight w:val="none"/>
                <w14:textFill>
                  <w14:solidFill>
                    <w14:schemeClr w14:val="tx1"/>
                  </w14:solidFill>
                </w14:textFill>
              </w:rPr>
            </w:pPr>
          </w:p>
        </w:tc>
      </w:tr>
    </w:tbl>
    <w:p>
      <w:pPr>
        <w:spacing w:line="62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不如实填写偏离情况的响应文件将视为虚假材料。</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2. </w:t>
      </w:r>
      <w:r>
        <w:rPr>
          <w:rFonts w:hint="eastAsia"/>
          <w:color w:val="000000" w:themeColor="text1"/>
          <w:sz w:val="24"/>
          <w:highlight w:val="none"/>
          <w14:textFill>
            <w14:solidFill>
              <w14:schemeClr w14:val="tx1"/>
            </w14:solidFill>
          </w14:textFill>
        </w:rPr>
        <w:t>采购</w:t>
      </w:r>
      <w:r>
        <w:rPr>
          <w:color w:val="000000" w:themeColor="text1"/>
          <w:sz w:val="24"/>
          <w:highlight w:val="none"/>
          <w14:textFill>
            <w14:solidFill>
              <w14:schemeClr w14:val="tx1"/>
            </w14:solidFill>
          </w14:textFill>
        </w:rPr>
        <w:t>文件要求指</w:t>
      </w:r>
      <w:r>
        <w:rPr>
          <w:rFonts w:hint="eastAsia"/>
          <w:color w:val="000000" w:themeColor="text1"/>
          <w:sz w:val="24"/>
          <w:highlight w:val="none"/>
          <w14:textFill>
            <w14:solidFill>
              <w14:schemeClr w14:val="tx1"/>
            </w14:solidFill>
          </w14:textFill>
        </w:rPr>
        <w:t>单一来源采购</w:t>
      </w:r>
      <w:r>
        <w:rPr>
          <w:color w:val="000000" w:themeColor="text1"/>
          <w:sz w:val="24"/>
          <w:highlight w:val="none"/>
          <w14:textFill>
            <w14:solidFill>
              <w14:schemeClr w14:val="tx1"/>
            </w14:solidFill>
          </w14:textFill>
        </w:rPr>
        <w:t>文件中规定的具体要求，</w:t>
      </w:r>
      <w:r>
        <w:rPr>
          <w:rFonts w:hint="eastAsia"/>
          <w:color w:val="000000" w:themeColor="text1"/>
          <w:sz w:val="24"/>
          <w:highlight w:val="none"/>
          <w14:textFill>
            <w14:solidFill>
              <w14:schemeClr w14:val="tx1"/>
            </w14:solidFill>
          </w14:textFill>
        </w:rPr>
        <w:t>响应</w:t>
      </w:r>
      <w:r>
        <w:rPr>
          <w:color w:val="000000" w:themeColor="text1"/>
          <w:sz w:val="24"/>
          <w:highlight w:val="none"/>
          <w14:textFill>
            <w14:solidFill>
              <w14:schemeClr w14:val="tx1"/>
            </w14:solidFill>
          </w14:textFill>
        </w:rPr>
        <w:t>应答指</w:t>
      </w:r>
      <w:r>
        <w:rPr>
          <w:rFonts w:hint="eastAsia"/>
          <w:color w:val="000000" w:themeColor="text1"/>
          <w:sz w:val="24"/>
          <w:highlight w:val="none"/>
          <w14:textFill>
            <w14:solidFill>
              <w14:schemeClr w14:val="tx1"/>
            </w14:solidFill>
          </w14:textFill>
        </w:rPr>
        <w:t>响应文件</w:t>
      </w:r>
      <w:r>
        <w:rPr>
          <w:color w:val="000000" w:themeColor="text1"/>
          <w:sz w:val="24"/>
          <w:highlight w:val="none"/>
          <w14:textFill>
            <w14:solidFill>
              <w14:schemeClr w14:val="tx1"/>
            </w14:solidFill>
          </w14:textFill>
        </w:rPr>
        <w:t>的</w:t>
      </w:r>
      <w:r>
        <w:rPr>
          <w:rFonts w:hint="eastAsia"/>
          <w:color w:val="000000" w:themeColor="text1"/>
          <w:sz w:val="24"/>
          <w:highlight w:val="none"/>
          <w14:textFill>
            <w14:solidFill>
              <w14:schemeClr w14:val="tx1"/>
            </w14:solidFill>
          </w14:textFill>
        </w:rPr>
        <w:t>具体内容</w:t>
      </w:r>
      <w:r>
        <w:rPr>
          <w:color w:val="000000" w:themeColor="text1"/>
          <w:sz w:val="24"/>
          <w:highlight w:val="none"/>
          <w14:textFill>
            <w14:solidFill>
              <w14:schemeClr w14:val="tx1"/>
            </w14:solidFill>
          </w14:textFill>
        </w:rPr>
        <w:t>。</w:t>
      </w:r>
    </w:p>
    <w:p>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w:t>
      </w:r>
      <w:r>
        <w:rPr>
          <w:color w:val="000000" w:themeColor="text1"/>
          <w:sz w:val="24"/>
          <w:highlight w:val="none"/>
          <w14:textFill>
            <w14:solidFill>
              <w14:schemeClr w14:val="tx1"/>
            </w14:solidFill>
          </w14:textFill>
        </w:rPr>
        <w:t>. 偏离说明指</w:t>
      </w:r>
      <w:r>
        <w:rPr>
          <w:rFonts w:hint="eastAsia"/>
          <w:color w:val="000000" w:themeColor="text1"/>
          <w:sz w:val="24"/>
          <w:highlight w:val="none"/>
          <w14:textFill>
            <w14:solidFill>
              <w14:schemeClr w14:val="tx1"/>
            </w14:solidFill>
          </w14:textFill>
        </w:rPr>
        <w:t>单一来源采购文件</w:t>
      </w:r>
      <w:r>
        <w:rPr>
          <w:color w:val="000000" w:themeColor="text1"/>
          <w:sz w:val="24"/>
          <w:highlight w:val="none"/>
          <w14:textFill>
            <w14:solidFill>
              <w14:schemeClr w14:val="tx1"/>
            </w14:solidFill>
          </w14:textFill>
        </w:rPr>
        <w:t>要求与</w:t>
      </w:r>
      <w:r>
        <w:rPr>
          <w:rFonts w:hint="eastAsia"/>
          <w:color w:val="000000" w:themeColor="text1"/>
          <w:sz w:val="24"/>
          <w:highlight w:val="none"/>
          <w14:textFill>
            <w14:solidFill>
              <w14:schemeClr w14:val="tx1"/>
            </w14:solidFill>
          </w14:textFill>
        </w:rPr>
        <w:t>响应</w:t>
      </w:r>
      <w:r>
        <w:rPr>
          <w:color w:val="000000" w:themeColor="text1"/>
          <w:sz w:val="24"/>
          <w:highlight w:val="none"/>
          <w14:textFill>
            <w14:solidFill>
              <w14:schemeClr w14:val="tx1"/>
            </w14:solidFill>
          </w14:textFill>
        </w:rPr>
        <w:t>应答之间的不同之处。</w:t>
      </w:r>
    </w:p>
    <w:p>
      <w:pPr>
        <w:spacing w:line="360" w:lineRule="auto"/>
        <w:rPr>
          <w:color w:val="000000" w:themeColor="text1"/>
          <w:sz w:val="24"/>
          <w:highlight w:val="none"/>
          <w14:textFill>
            <w14:solidFill>
              <w14:schemeClr w14:val="tx1"/>
            </w14:solidFill>
          </w14:textFill>
        </w:rPr>
      </w:pPr>
    </w:p>
    <w:p>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供应商名称：</w:t>
      </w:r>
    </w:p>
    <w:p>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spacing w:line="460" w:lineRule="exact"/>
        <w:jc w:val="left"/>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w:t>
      </w:r>
      <w:r>
        <w:rPr>
          <w:rFonts w:hint="eastAsia"/>
          <w:b/>
          <w:color w:val="000000" w:themeColor="text1"/>
          <w:sz w:val="24"/>
          <w:highlight w:val="none"/>
          <w14:textFill>
            <w14:solidFill>
              <w14:schemeClr w14:val="tx1"/>
            </w14:solidFill>
          </w14:textFill>
        </w:rPr>
        <w:t>6</w:t>
      </w:r>
      <w:r>
        <w:rPr>
          <w:b/>
          <w:color w:val="000000" w:themeColor="text1"/>
          <w:sz w:val="24"/>
          <w:highlight w:val="none"/>
          <w14:textFill>
            <w14:solidFill>
              <w14:schemeClr w14:val="tx1"/>
            </w14:solidFill>
          </w14:textFill>
        </w:rPr>
        <w:t>-2</w:t>
      </w:r>
    </w:p>
    <w:p>
      <w:pPr>
        <w:tabs>
          <w:tab w:val="left" w:pos="360"/>
        </w:tabs>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技术要求点对点应答表</w:t>
      </w:r>
    </w:p>
    <w:p>
      <w:pPr>
        <w:spacing w:line="460" w:lineRule="exact"/>
        <w:rPr>
          <w:color w:val="000000" w:themeColor="text1"/>
          <w:sz w:val="24"/>
          <w:highlight w:val="none"/>
          <w14:textFill>
            <w14:solidFill>
              <w14:schemeClr w14:val="tx1"/>
            </w14:solidFill>
          </w14:textFill>
        </w:rPr>
      </w:pP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tbl>
      <w:tblPr>
        <w:tblStyle w:val="34"/>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039"/>
        <w:gridCol w:w="2641"/>
        <w:gridCol w:w="2680"/>
        <w:gridCol w:w="1289"/>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807" w:type="dxa"/>
            <w:gridSpan w:val="6"/>
            <w:shd w:val="clear" w:color="auto" w:fill="auto"/>
            <w:vAlign w:val="center"/>
          </w:tcPr>
          <w:p>
            <w:pPr>
              <w:widowControl/>
              <w:snapToGrid w:val="0"/>
              <w:rPr>
                <w:b/>
                <w:color w:val="000000" w:themeColor="text1"/>
                <w:kern w:val="0"/>
                <w:sz w:val="24"/>
                <w:szCs w:val="21"/>
                <w:highlight w:val="none"/>
                <w14:textFill>
                  <w14:solidFill>
                    <w14:schemeClr w14:val="tx1"/>
                  </w14:solidFill>
                </w14:textFill>
              </w:rPr>
            </w:pPr>
            <w:r>
              <w:rPr>
                <w:rFonts w:hint="eastAsia"/>
                <w:b/>
                <w:color w:val="000000" w:themeColor="text1"/>
                <w:kern w:val="0"/>
                <w:sz w:val="24"/>
                <w:szCs w:val="21"/>
                <w:highlight w:val="none"/>
                <w14:textFill>
                  <w14:solidFill>
                    <w14:schemeClr w14:val="tx1"/>
                  </w14:solidFill>
                </w14:textFill>
              </w:rPr>
              <w:t>单一来源采购文件第二部分技术要求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序号</w:t>
            </w:r>
          </w:p>
        </w:tc>
        <w:tc>
          <w:tcPr>
            <w:tcW w:w="3680" w:type="dxa"/>
            <w:gridSpan w:val="2"/>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rFonts w:hint="eastAsia"/>
                <w:color w:val="000000" w:themeColor="text1"/>
                <w:kern w:val="0"/>
                <w:sz w:val="24"/>
                <w:szCs w:val="21"/>
                <w:highlight w:val="none"/>
                <w14:textFill>
                  <w14:solidFill>
                    <w14:schemeClr w14:val="tx1"/>
                  </w14:solidFill>
                </w14:textFill>
              </w:rPr>
              <w:t>采购文件要求</w:t>
            </w:r>
          </w:p>
        </w:tc>
        <w:tc>
          <w:tcPr>
            <w:tcW w:w="2680"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rFonts w:hint="eastAsia"/>
                <w:color w:val="000000" w:themeColor="text1"/>
                <w:kern w:val="0"/>
                <w:sz w:val="24"/>
                <w:szCs w:val="21"/>
                <w:highlight w:val="none"/>
                <w14:textFill>
                  <w14:solidFill>
                    <w14:schemeClr w14:val="tx1"/>
                  </w14:solidFill>
                </w14:textFill>
              </w:rPr>
              <w:t>响应应答</w:t>
            </w: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偏离说明</w:t>
            </w:r>
          </w:p>
        </w:tc>
        <w:tc>
          <w:tcPr>
            <w:tcW w:w="1315"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1</w:t>
            </w:r>
          </w:p>
        </w:tc>
        <w:tc>
          <w:tcPr>
            <w:tcW w:w="3680" w:type="dxa"/>
            <w:gridSpan w:val="2"/>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680"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315"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2</w:t>
            </w:r>
          </w:p>
        </w:tc>
        <w:tc>
          <w:tcPr>
            <w:tcW w:w="3680" w:type="dxa"/>
            <w:gridSpan w:val="2"/>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680"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315"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3</w:t>
            </w:r>
          </w:p>
        </w:tc>
        <w:tc>
          <w:tcPr>
            <w:tcW w:w="3680" w:type="dxa"/>
            <w:gridSpan w:val="2"/>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680"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315"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rFonts w:hint="eastAsia"/>
                <w:color w:val="000000" w:themeColor="text1"/>
                <w:kern w:val="0"/>
                <w:sz w:val="24"/>
                <w:szCs w:val="21"/>
                <w:highlight w:val="none"/>
                <w14:textFill>
                  <w14:solidFill>
                    <w14:schemeClr w14:val="tx1"/>
                  </w14:solidFill>
                </w14:textFill>
              </w:rPr>
              <w:t>…</w:t>
            </w:r>
          </w:p>
        </w:tc>
        <w:tc>
          <w:tcPr>
            <w:tcW w:w="3680" w:type="dxa"/>
            <w:gridSpan w:val="2"/>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680"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315"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7" w:type="dxa"/>
            <w:gridSpan w:val="6"/>
            <w:shd w:val="clear" w:color="auto" w:fill="auto"/>
            <w:vAlign w:val="center"/>
          </w:tcPr>
          <w:p>
            <w:pPr>
              <w:widowControl/>
              <w:snapToGrid w:val="0"/>
              <w:rPr>
                <w:b/>
                <w:color w:val="000000" w:themeColor="text1"/>
                <w:kern w:val="0"/>
                <w:sz w:val="24"/>
                <w:szCs w:val="21"/>
                <w:highlight w:val="none"/>
                <w14:textFill>
                  <w14:solidFill>
                    <w14:schemeClr w14:val="tx1"/>
                  </w14:solidFill>
                </w14:textFill>
              </w:rPr>
            </w:pPr>
            <w:r>
              <w:rPr>
                <w:b/>
                <w:color w:val="000000" w:themeColor="text1"/>
                <w:kern w:val="0"/>
                <w:sz w:val="24"/>
                <w:szCs w:val="21"/>
                <w:highlight w:val="none"/>
                <w14:textFill>
                  <w14:solidFill>
                    <w14:schemeClr w14:val="tx1"/>
                  </w14:solidFill>
                </w14:textFill>
              </w:rPr>
              <w:t>项目需求书（项目需求书要求须逐条应答）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序号</w:t>
            </w:r>
          </w:p>
        </w:tc>
        <w:tc>
          <w:tcPr>
            <w:tcW w:w="103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rFonts w:hint="eastAsia"/>
                <w:color w:val="000000" w:themeColor="text1"/>
                <w:kern w:val="0"/>
                <w:sz w:val="24"/>
                <w:szCs w:val="21"/>
                <w:highlight w:val="none"/>
                <w14:textFill>
                  <w14:solidFill>
                    <w14:schemeClr w14:val="tx1"/>
                  </w14:solidFill>
                </w14:textFill>
              </w:rPr>
              <w:t>标的</w:t>
            </w:r>
          </w:p>
          <w:p>
            <w:pPr>
              <w:widowControl/>
              <w:snapToGrid w:val="0"/>
              <w:jc w:val="center"/>
              <w:rPr>
                <w:color w:val="000000" w:themeColor="text1"/>
                <w:kern w:val="0"/>
                <w:sz w:val="24"/>
                <w:szCs w:val="21"/>
                <w:highlight w:val="none"/>
                <w14:textFill>
                  <w14:solidFill>
                    <w14:schemeClr w14:val="tx1"/>
                  </w14:solidFill>
                </w14:textFill>
              </w:rPr>
            </w:pPr>
            <w:r>
              <w:rPr>
                <w:rFonts w:hint="eastAsia"/>
                <w:color w:val="000000" w:themeColor="text1"/>
                <w:kern w:val="0"/>
                <w:sz w:val="24"/>
                <w:szCs w:val="21"/>
                <w:highlight w:val="none"/>
                <w14:textFill>
                  <w14:solidFill>
                    <w14:schemeClr w14:val="tx1"/>
                  </w14:solidFill>
                </w14:textFill>
              </w:rPr>
              <w:t>名称</w:t>
            </w:r>
          </w:p>
        </w:tc>
        <w:tc>
          <w:tcPr>
            <w:tcW w:w="2641" w:type="dxa"/>
            <w:shd w:val="clear" w:color="auto" w:fill="auto"/>
            <w:vAlign w:val="center"/>
          </w:tcPr>
          <w:p>
            <w:pPr>
              <w:snapToGrid w:val="0"/>
              <w:jc w:val="center"/>
              <w:rPr>
                <w:color w:val="000000" w:themeColor="text1"/>
                <w:kern w:val="0"/>
                <w:sz w:val="24"/>
                <w:szCs w:val="21"/>
                <w:highlight w:val="none"/>
                <w14:textFill>
                  <w14:solidFill>
                    <w14:schemeClr w14:val="tx1"/>
                  </w14:solidFill>
                </w14:textFill>
              </w:rPr>
            </w:pPr>
            <w:r>
              <w:rPr>
                <w:rFonts w:hint="eastAsia"/>
                <w:color w:val="000000" w:themeColor="text1"/>
                <w:kern w:val="0"/>
                <w:sz w:val="24"/>
                <w:szCs w:val="21"/>
                <w:highlight w:val="none"/>
                <w14:textFill>
                  <w14:solidFill>
                    <w14:schemeClr w14:val="tx1"/>
                  </w14:solidFill>
                </w14:textFill>
              </w:rPr>
              <w:t>采购文件要求</w:t>
            </w:r>
          </w:p>
        </w:tc>
        <w:tc>
          <w:tcPr>
            <w:tcW w:w="2680"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rFonts w:hint="eastAsia"/>
                <w:color w:val="000000" w:themeColor="text1"/>
                <w:kern w:val="0"/>
                <w:sz w:val="24"/>
                <w:szCs w:val="21"/>
                <w:highlight w:val="none"/>
                <w14:textFill>
                  <w14:solidFill>
                    <w14:schemeClr w14:val="tx1"/>
                  </w14:solidFill>
                </w14:textFill>
              </w:rPr>
              <w:t>响应应答</w:t>
            </w: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偏离</w:t>
            </w:r>
          </w:p>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说明</w:t>
            </w:r>
          </w:p>
        </w:tc>
        <w:tc>
          <w:tcPr>
            <w:tcW w:w="1315"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rFonts w:hint="eastAsia"/>
                <w:color w:val="000000" w:themeColor="text1"/>
                <w:kern w:val="0"/>
                <w:sz w:val="24"/>
                <w:szCs w:val="21"/>
                <w:highlight w:val="none"/>
                <w14:textFill>
                  <w14:solidFill>
                    <w14:schemeClr w14:val="tx1"/>
                  </w14:solidFill>
                </w14:textFill>
              </w:rPr>
              <w:t>技术支撑材料所在页码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03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641"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680"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315"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03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641"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680"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315"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bl>
    <w:p>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不如实填写偏离情况的</w:t>
      </w:r>
      <w:r>
        <w:rPr>
          <w:rFonts w:hint="eastAsia"/>
          <w:color w:val="000000" w:themeColor="text1"/>
          <w:sz w:val="24"/>
          <w:highlight w:val="none"/>
          <w14:textFill>
            <w14:solidFill>
              <w14:schemeClr w14:val="tx1"/>
            </w14:solidFill>
          </w14:textFill>
        </w:rPr>
        <w:t>响应</w:t>
      </w:r>
      <w:r>
        <w:rPr>
          <w:color w:val="000000" w:themeColor="text1"/>
          <w:sz w:val="24"/>
          <w:highlight w:val="none"/>
          <w14:textFill>
            <w14:solidFill>
              <w14:schemeClr w14:val="tx1"/>
            </w14:solidFill>
          </w14:textFill>
        </w:rPr>
        <w:t>文件将视为虚假材料。</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2. </w:t>
      </w:r>
      <w:r>
        <w:rPr>
          <w:rFonts w:hint="eastAsia"/>
          <w:color w:val="000000" w:themeColor="text1"/>
          <w:kern w:val="0"/>
          <w:sz w:val="24"/>
          <w:szCs w:val="21"/>
          <w:highlight w:val="none"/>
          <w14:textFill>
            <w14:solidFill>
              <w14:schemeClr w14:val="tx1"/>
            </w14:solidFill>
          </w14:textFill>
        </w:rPr>
        <w:t>采购文件要求</w:t>
      </w:r>
      <w:r>
        <w:rPr>
          <w:color w:val="000000" w:themeColor="text1"/>
          <w:sz w:val="24"/>
          <w:highlight w:val="none"/>
          <w14:textFill>
            <w14:solidFill>
              <w14:schemeClr w14:val="tx1"/>
            </w14:solidFill>
          </w14:textFill>
        </w:rPr>
        <w:t>指</w:t>
      </w:r>
      <w:r>
        <w:rPr>
          <w:rFonts w:hint="eastAsia"/>
          <w:color w:val="000000" w:themeColor="text1"/>
          <w:sz w:val="24"/>
          <w:highlight w:val="none"/>
          <w14:textFill>
            <w14:solidFill>
              <w14:schemeClr w14:val="tx1"/>
            </w14:solidFill>
          </w14:textFill>
        </w:rPr>
        <w:t>单一来源</w:t>
      </w:r>
      <w:r>
        <w:rPr>
          <w:rFonts w:hint="eastAsia"/>
          <w:color w:val="000000" w:themeColor="text1"/>
          <w:kern w:val="0"/>
          <w:sz w:val="24"/>
          <w:szCs w:val="21"/>
          <w:highlight w:val="none"/>
          <w14:textFill>
            <w14:solidFill>
              <w14:schemeClr w14:val="tx1"/>
            </w14:solidFill>
          </w14:textFill>
        </w:rPr>
        <w:t>采购</w:t>
      </w:r>
      <w:r>
        <w:rPr>
          <w:color w:val="000000" w:themeColor="text1"/>
          <w:sz w:val="24"/>
          <w:highlight w:val="none"/>
          <w14:textFill>
            <w14:solidFill>
              <w14:schemeClr w14:val="tx1"/>
            </w14:solidFill>
          </w14:textFill>
        </w:rPr>
        <w:t>文件中规定的具体要求，</w:t>
      </w:r>
      <w:r>
        <w:rPr>
          <w:rFonts w:hint="eastAsia"/>
          <w:color w:val="000000" w:themeColor="text1"/>
          <w:sz w:val="24"/>
          <w:highlight w:val="none"/>
          <w14:textFill>
            <w14:solidFill>
              <w14:schemeClr w14:val="tx1"/>
            </w14:solidFill>
          </w14:textFill>
        </w:rPr>
        <w:t>响应</w:t>
      </w:r>
      <w:r>
        <w:rPr>
          <w:color w:val="000000" w:themeColor="text1"/>
          <w:sz w:val="24"/>
          <w:highlight w:val="none"/>
          <w14:textFill>
            <w14:solidFill>
              <w14:schemeClr w14:val="tx1"/>
            </w14:solidFill>
          </w14:textFill>
        </w:rPr>
        <w:t>应答指</w:t>
      </w:r>
      <w:r>
        <w:rPr>
          <w:rFonts w:hint="eastAsia"/>
          <w:color w:val="000000" w:themeColor="text1"/>
          <w:sz w:val="24"/>
          <w:highlight w:val="none"/>
          <w14:textFill>
            <w14:solidFill>
              <w14:schemeClr w14:val="tx1"/>
            </w14:solidFill>
          </w14:textFill>
        </w:rPr>
        <w:t>响应</w:t>
      </w:r>
      <w:r>
        <w:rPr>
          <w:color w:val="000000" w:themeColor="text1"/>
          <w:sz w:val="24"/>
          <w:highlight w:val="none"/>
          <w14:textFill>
            <w14:solidFill>
              <w14:schemeClr w14:val="tx1"/>
            </w14:solidFill>
          </w14:textFill>
        </w:rPr>
        <w:t>文件的具体内容。</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偏离说明指</w:t>
      </w:r>
      <w:r>
        <w:rPr>
          <w:rFonts w:hint="eastAsia"/>
          <w:color w:val="000000" w:themeColor="text1"/>
          <w:kern w:val="0"/>
          <w:sz w:val="24"/>
          <w:szCs w:val="21"/>
          <w:highlight w:val="none"/>
          <w14:textFill>
            <w14:solidFill>
              <w14:schemeClr w14:val="tx1"/>
            </w14:solidFill>
          </w14:textFill>
        </w:rPr>
        <w:t>采购文件</w:t>
      </w:r>
      <w:r>
        <w:rPr>
          <w:color w:val="000000" w:themeColor="text1"/>
          <w:sz w:val="24"/>
          <w:highlight w:val="none"/>
          <w14:textFill>
            <w14:solidFill>
              <w14:schemeClr w14:val="tx1"/>
            </w14:solidFill>
          </w14:textFill>
        </w:rPr>
        <w:t>要求与</w:t>
      </w:r>
      <w:r>
        <w:rPr>
          <w:rFonts w:hint="eastAsia"/>
          <w:color w:val="000000" w:themeColor="text1"/>
          <w:sz w:val="24"/>
          <w:highlight w:val="none"/>
          <w14:textFill>
            <w14:solidFill>
              <w14:schemeClr w14:val="tx1"/>
            </w14:solidFill>
          </w14:textFill>
        </w:rPr>
        <w:t>响应</w:t>
      </w:r>
      <w:r>
        <w:rPr>
          <w:color w:val="000000" w:themeColor="text1"/>
          <w:sz w:val="24"/>
          <w:highlight w:val="none"/>
          <w14:textFill>
            <w14:solidFill>
              <w14:schemeClr w14:val="tx1"/>
            </w14:solidFill>
          </w14:textFill>
        </w:rPr>
        <w:t>应答之间的不同之处。</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4. </w:t>
      </w:r>
      <w:r>
        <w:rPr>
          <w:rFonts w:hint="eastAsia"/>
          <w:color w:val="000000" w:themeColor="text1"/>
          <w:sz w:val="24"/>
          <w:highlight w:val="none"/>
          <w14:textFill>
            <w14:solidFill>
              <w14:schemeClr w14:val="tx1"/>
            </w14:solidFill>
          </w14:textFill>
        </w:rPr>
        <w:t>供应商</w:t>
      </w:r>
      <w:r>
        <w:rPr>
          <w:color w:val="000000" w:themeColor="text1"/>
          <w:sz w:val="24"/>
          <w:highlight w:val="none"/>
          <w14:textFill>
            <w14:solidFill>
              <w14:schemeClr w14:val="tx1"/>
            </w14:solidFill>
          </w14:textFill>
        </w:rPr>
        <w:t>在上表“项目需求书要求”的</w:t>
      </w:r>
      <w:r>
        <w:rPr>
          <w:rFonts w:hint="eastAsia"/>
          <w:color w:val="000000" w:themeColor="text1"/>
          <w:sz w:val="24"/>
          <w:highlight w:val="none"/>
          <w14:textFill>
            <w14:solidFill>
              <w14:schemeClr w14:val="tx1"/>
            </w14:solidFill>
          </w14:textFill>
        </w:rPr>
        <w:t>响应</w:t>
      </w:r>
      <w:r>
        <w:rPr>
          <w:color w:val="000000" w:themeColor="text1"/>
          <w:sz w:val="24"/>
          <w:highlight w:val="none"/>
          <w14:textFill>
            <w14:solidFill>
              <w14:schemeClr w14:val="tx1"/>
            </w14:solidFill>
          </w14:textFill>
        </w:rPr>
        <w:t>应答中必须列出具体数值或内容。如</w:t>
      </w:r>
      <w:r>
        <w:rPr>
          <w:rFonts w:hint="eastAsia"/>
          <w:color w:val="000000" w:themeColor="text1"/>
          <w:sz w:val="24"/>
          <w:highlight w:val="none"/>
          <w14:textFill>
            <w14:solidFill>
              <w14:schemeClr w14:val="tx1"/>
            </w14:solidFill>
          </w14:textFill>
        </w:rPr>
        <w:t>供应商</w:t>
      </w:r>
      <w:r>
        <w:rPr>
          <w:color w:val="000000" w:themeColor="text1"/>
          <w:sz w:val="24"/>
          <w:highlight w:val="none"/>
          <w14:textFill>
            <w14:solidFill>
              <w14:schemeClr w14:val="tx1"/>
            </w14:solidFill>
          </w14:textFill>
        </w:rPr>
        <w:t>未应答或只注明“符合”、“满足”等类似无具体内容的表述，将被视为不符合</w:t>
      </w:r>
      <w:r>
        <w:rPr>
          <w:rFonts w:hint="eastAsia"/>
          <w:color w:val="000000" w:themeColor="text1"/>
          <w:sz w:val="24"/>
          <w:highlight w:val="none"/>
          <w14:textFill>
            <w14:solidFill>
              <w14:schemeClr w14:val="tx1"/>
            </w14:solidFill>
          </w14:textFill>
        </w:rPr>
        <w:t>单一来源采购</w:t>
      </w:r>
      <w:r>
        <w:rPr>
          <w:color w:val="000000" w:themeColor="text1"/>
          <w:sz w:val="24"/>
          <w:highlight w:val="none"/>
          <w14:textFill>
            <w14:solidFill>
              <w14:schemeClr w14:val="tx1"/>
            </w14:solidFill>
          </w14:textFill>
        </w:rPr>
        <w:t>文件要求。</w:t>
      </w:r>
      <w:r>
        <w:rPr>
          <w:rFonts w:hint="eastAsia"/>
          <w:color w:val="000000" w:themeColor="text1"/>
          <w:sz w:val="24"/>
          <w:highlight w:val="none"/>
          <w14:textFill>
            <w14:solidFill>
              <w14:schemeClr w14:val="tx1"/>
            </w14:solidFill>
          </w14:textFill>
        </w:rPr>
        <w:t>供应商</w:t>
      </w:r>
      <w:r>
        <w:rPr>
          <w:color w:val="000000" w:themeColor="text1"/>
          <w:sz w:val="24"/>
          <w:highlight w:val="none"/>
          <w14:textFill>
            <w14:solidFill>
              <w14:schemeClr w14:val="tx1"/>
            </w14:solidFill>
          </w14:textFill>
        </w:rPr>
        <w:t>自行承担由此造成的一切后果。</w:t>
      </w:r>
    </w:p>
    <w:p>
      <w:pPr>
        <w:spacing w:line="400" w:lineRule="exact"/>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供应商名称：</w:t>
      </w:r>
    </w:p>
    <w:p>
      <w:pPr>
        <w:tabs>
          <w:tab w:val="left" w:pos="360"/>
        </w:tabs>
        <w:spacing w:line="400" w:lineRule="exact"/>
        <w:ind w:firstLine="4080" w:firstLineChars="17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tabs>
          <w:tab w:val="left" w:pos="360"/>
        </w:tabs>
        <w:spacing w:line="560" w:lineRule="exact"/>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w:t>
      </w:r>
      <w:r>
        <w:rPr>
          <w:rFonts w:hint="eastAsia"/>
          <w:b/>
          <w:color w:val="000000" w:themeColor="text1"/>
          <w:sz w:val="24"/>
          <w:highlight w:val="none"/>
          <w14:textFill>
            <w14:solidFill>
              <w14:schemeClr w14:val="tx1"/>
            </w14:solidFill>
          </w14:textFill>
        </w:rPr>
        <w:t>7</w:t>
      </w:r>
    </w:p>
    <w:p>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业绩一览表</w:t>
      </w:r>
    </w:p>
    <w:p>
      <w:pPr>
        <w:spacing w:line="460" w:lineRule="exact"/>
        <w:ind w:left="192"/>
        <w:rPr>
          <w:color w:val="000000" w:themeColor="text1"/>
          <w:sz w:val="24"/>
          <w:highlight w:val="none"/>
          <w14:textFill>
            <w14:solidFill>
              <w14:schemeClr w14:val="tx1"/>
            </w14:solidFill>
          </w14:textFill>
        </w:rPr>
      </w:pP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p>
      <w:pPr>
        <w:spacing w:line="460" w:lineRule="exact"/>
        <w:ind w:left="192"/>
        <w:rPr>
          <w:color w:val="000000" w:themeColor="text1"/>
          <w:sz w:val="24"/>
          <w:highlight w:val="none"/>
          <w14:textFill>
            <w14:solidFill>
              <w14:schemeClr w14:val="tx1"/>
            </w14:solidFill>
          </w14:textFill>
        </w:rPr>
      </w:pPr>
    </w:p>
    <w:tbl>
      <w:tblPr>
        <w:tblStyle w:val="34"/>
        <w:tblW w:w="47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129"/>
        <w:gridCol w:w="1357"/>
        <w:gridCol w:w="1634"/>
        <w:gridCol w:w="932"/>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序号</w:t>
            </w:r>
          </w:p>
        </w:tc>
        <w:tc>
          <w:tcPr>
            <w:tcW w:w="70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用户单位名称</w:t>
            </w:r>
          </w:p>
        </w:tc>
        <w:tc>
          <w:tcPr>
            <w:tcW w:w="84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项目内容</w:t>
            </w:r>
          </w:p>
        </w:tc>
        <w:tc>
          <w:tcPr>
            <w:tcW w:w="1013"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用户</w:t>
            </w:r>
            <w:r>
              <w:rPr>
                <w:color w:val="000000" w:themeColor="text1"/>
                <w:sz w:val="24"/>
                <w:highlight w:val="none"/>
                <w14:textFill>
                  <w14:solidFill>
                    <w14:schemeClr w14:val="tx1"/>
                  </w14:solidFill>
                </w14:textFill>
              </w:rPr>
              <w:t>联系人及联系方式</w:t>
            </w:r>
          </w:p>
        </w:tc>
        <w:tc>
          <w:tcPr>
            <w:tcW w:w="57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合同金额</w:t>
            </w:r>
          </w:p>
        </w:tc>
        <w:tc>
          <w:tcPr>
            <w:tcW w:w="1414"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用户盖章的成功履行合同的相关证明材料页码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70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84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013"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7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414"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70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84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013"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7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414"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70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84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013"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7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414"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70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84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013"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7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414"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70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84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013"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7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414"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70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84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013"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7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414"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70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84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013"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7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414"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70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84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013"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7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414"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70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84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013"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7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414"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70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84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013"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7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414"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70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84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013"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7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414"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bl>
    <w:p>
      <w:pPr>
        <w:spacing w:line="560" w:lineRule="exact"/>
        <w:jc w:val="center"/>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备注：供应商所列业绩应按</w:t>
      </w:r>
      <w:r>
        <w:rPr>
          <w:rFonts w:hint="eastAsia"/>
          <w:color w:val="000000" w:themeColor="text1"/>
          <w:sz w:val="24"/>
          <w:highlight w:val="none"/>
          <w14:textFill>
            <w14:solidFill>
              <w14:schemeClr w14:val="tx1"/>
            </w14:solidFill>
          </w14:textFill>
        </w:rPr>
        <w:t>单一来源采购文件要求“供应商实施能力”</w:t>
      </w:r>
      <w:r>
        <w:rPr>
          <w:color w:val="000000" w:themeColor="text1"/>
          <w:sz w:val="24"/>
          <w:highlight w:val="none"/>
          <w14:textFill>
            <w14:solidFill>
              <w14:schemeClr w14:val="tx1"/>
            </w14:solidFill>
          </w14:textFill>
        </w:rPr>
        <w:t>要求将证明材料按顺序附后。</w:t>
      </w:r>
    </w:p>
    <w:p>
      <w:pPr>
        <w:spacing w:line="560" w:lineRule="exact"/>
        <w:rPr>
          <w:color w:val="000000" w:themeColor="text1"/>
          <w:sz w:val="24"/>
          <w:highlight w:val="none"/>
          <w14:textFill>
            <w14:solidFill>
              <w14:schemeClr w14:val="tx1"/>
            </w14:solidFill>
          </w14:textFill>
        </w:rPr>
      </w:pPr>
    </w:p>
    <w:p>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供应商名称：</w:t>
      </w:r>
    </w:p>
    <w:p>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spacing w:line="460" w:lineRule="exact"/>
        <w:ind w:left="192" w:firstLine="3948" w:firstLineChars="1645"/>
        <w:rPr>
          <w:color w:val="000000" w:themeColor="text1"/>
          <w:sz w:val="24"/>
          <w:highlight w:val="none"/>
          <w14:textFill>
            <w14:solidFill>
              <w14:schemeClr w14:val="tx1"/>
            </w14:solidFill>
          </w14:textFill>
        </w:rPr>
      </w:pPr>
    </w:p>
    <w:p>
      <w:pPr>
        <w:spacing w:line="460" w:lineRule="exact"/>
        <w:ind w:left="-178" w:leftChars="-85" w:firstLine="240" w:firstLineChars="100"/>
        <w:rPr>
          <w:rFonts w:ascii="宋体" w:hAnsi="宋体"/>
          <w:color w:val="000000" w:themeColor="text1"/>
          <w:sz w:val="24"/>
          <w:szCs w:val="24"/>
          <w:highlight w:val="none"/>
          <w14:textFill>
            <w14:solidFill>
              <w14:schemeClr w14:val="tx1"/>
            </w14:solidFill>
          </w14:textFill>
        </w:rPr>
      </w:pPr>
    </w:p>
    <w:p>
      <w:pPr>
        <w:spacing w:line="460" w:lineRule="exact"/>
        <w:rPr>
          <w:color w:val="000000" w:themeColor="text1"/>
          <w:sz w:val="24"/>
          <w:highlight w:val="none"/>
          <w14:textFill>
            <w14:solidFill>
              <w14:schemeClr w14:val="tx1"/>
            </w14:solidFill>
          </w14:textFill>
        </w:rPr>
      </w:pPr>
    </w:p>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tabs>
          <w:tab w:val="left" w:pos="360"/>
        </w:tabs>
        <w:spacing w:line="560" w:lineRule="exact"/>
        <w:jc w:val="left"/>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附件8</w:t>
      </w:r>
    </w:p>
    <w:p>
      <w:pPr>
        <w:autoSpaceDE w:val="0"/>
        <w:autoSpaceDN w:val="0"/>
        <w:spacing w:line="480" w:lineRule="auto"/>
        <w:jc w:val="center"/>
        <w:rPr>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中小企业声明函（服务）</w:t>
      </w:r>
    </w:p>
    <w:p>
      <w:pPr>
        <w:widowControl/>
        <w:spacing w:line="500" w:lineRule="exact"/>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本公司（联合体）郑重声明，根据《政府采购促进中小企业发展管理办法》（财库﹝2020﹞46号）的规定，本公司（联合体）参加</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u w:val="single"/>
          <w14:textFill>
            <w14:solidFill>
              <w14:schemeClr w14:val="tx1"/>
            </w14:solidFill>
          </w14:textFill>
        </w:rPr>
        <w:t>（请填写项目名称）</w:t>
      </w:r>
      <w:r>
        <w:rPr>
          <w:color w:val="000000" w:themeColor="text1"/>
          <w:sz w:val="24"/>
          <w:szCs w:val="24"/>
          <w:highlight w:val="none"/>
          <w14:textFill>
            <w14:solidFill>
              <w14:schemeClr w14:val="tx1"/>
            </w14:solidFill>
          </w14:textFill>
        </w:rPr>
        <w:t>采购活动，服务全部由符合政策要求的中小企业承接。相关企业（含联合体中的中小企业、签订分包意向协议的中小企业）的具体情况如下：</w:t>
      </w:r>
    </w:p>
    <w:p>
      <w:pPr>
        <w:autoSpaceDE w:val="0"/>
        <w:autoSpaceDN w:val="0"/>
        <w:spacing w:line="500" w:lineRule="exact"/>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请填写标的名称</w:t>
      </w:r>
      <w:r>
        <w:rPr>
          <w:color w:val="000000" w:themeColor="text1"/>
          <w:sz w:val="24"/>
          <w:szCs w:val="24"/>
          <w:highlight w:val="none"/>
          <w14:textFill>
            <w14:solidFill>
              <w14:schemeClr w14:val="tx1"/>
            </w14:solidFill>
          </w14:textFill>
        </w:rPr>
        <w:t>），属于</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（请填写本项目采购文件中明确的所属行业）</w:t>
      </w:r>
      <w:r>
        <w:rPr>
          <w:color w:val="000000" w:themeColor="text1"/>
          <w:sz w:val="24"/>
          <w:szCs w:val="24"/>
          <w:highlight w:val="none"/>
          <w14:textFill>
            <w14:solidFill>
              <w14:schemeClr w14:val="tx1"/>
            </w14:solidFill>
          </w14:textFill>
        </w:rPr>
        <w:t>行业；承接企业为</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请填写承接该标的企业名称</w:t>
      </w:r>
      <w:r>
        <w:rPr>
          <w:color w:val="000000" w:themeColor="text1"/>
          <w:sz w:val="24"/>
          <w:szCs w:val="24"/>
          <w:highlight w:val="none"/>
          <w14:textFill>
            <w14:solidFill>
              <w14:schemeClr w14:val="tx1"/>
            </w14:solidFill>
          </w14:textFill>
        </w:rPr>
        <w:t>），从业人员</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人，营业收入为</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万元，资产总额为</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万元，属于</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请根据中小企业划分标准填写中型企业/小型企业/微型企业</w:t>
      </w:r>
      <w:r>
        <w:rPr>
          <w:color w:val="000000" w:themeColor="text1"/>
          <w:sz w:val="24"/>
          <w:szCs w:val="24"/>
          <w:highlight w:val="none"/>
          <w14:textFill>
            <w14:solidFill>
              <w14:schemeClr w14:val="tx1"/>
            </w14:solidFill>
          </w14:textFill>
        </w:rPr>
        <w:t>）；</w:t>
      </w:r>
    </w:p>
    <w:p>
      <w:pPr>
        <w:autoSpaceDE w:val="0"/>
        <w:autoSpaceDN w:val="0"/>
        <w:spacing w:line="500" w:lineRule="exact"/>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请填写标的名称</w:t>
      </w:r>
      <w:r>
        <w:rPr>
          <w:color w:val="000000" w:themeColor="text1"/>
          <w:sz w:val="24"/>
          <w:szCs w:val="24"/>
          <w:highlight w:val="none"/>
          <w14:textFill>
            <w14:solidFill>
              <w14:schemeClr w14:val="tx1"/>
            </w14:solidFill>
          </w14:textFill>
        </w:rPr>
        <w:t>），属于</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（请填写本项目采购文件中明确的所属行业）</w:t>
      </w:r>
      <w:r>
        <w:rPr>
          <w:color w:val="000000" w:themeColor="text1"/>
          <w:sz w:val="24"/>
          <w:szCs w:val="24"/>
          <w:highlight w:val="none"/>
          <w14:textFill>
            <w14:solidFill>
              <w14:schemeClr w14:val="tx1"/>
            </w14:solidFill>
          </w14:textFill>
        </w:rPr>
        <w:t>行业；承接企业为</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请填写承接该标的企业名称</w:t>
      </w:r>
      <w:r>
        <w:rPr>
          <w:color w:val="000000" w:themeColor="text1"/>
          <w:sz w:val="24"/>
          <w:szCs w:val="24"/>
          <w:highlight w:val="none"/>
          <w14:textFill>
            <w14:solidFill>
              <w14:schemeClr w14:val="tx1"/>
            </w14:solidFill>
          </w14:textFill>
        </w:rPr>
        <w:t>），从业人员</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人，营业收入为</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万元，资产总额为</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万元，属于</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请根据中小企业划分标准填写中型企业/小型企业/微型企业</w:t>
      </w:r>
      <w:r>
        <w:rPr>
          <w:color w:val="000000" w:themeColor="text1"/>
          <w:sz w:val="24"/>
          <w:szCs w:val="24"/>
          <w:highlight w:val="none"/>
          <w14:textFill>
            <w14:solidFill>
              <w14:schemeClr w14:val="tx1"/>
            </w14:solidFill>
          </w14:textFill>
        </w:rPr>
        <w:t>）；</w:t>
      </w:r>
    </w:p>
    <w:p>
      <w:pPr>
        <w:autoSpaceDE w:val="0"/>
        <w:autoSpaceDN w:val="0"/>
        <w:spacing w:line="500" w:lineRule="exact"/>
        <w:ind w:left="641"/>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w:t>
      </w:r>
    </w:p>
    <w:p>
      <w:pPr>
        <w:autoSpaceDE w:val="0"/>
        <w:autoSpaceDN w:val="0"/>
        <w:spacing w:line="500" w:lineRule="exact"/>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以上企业，不属于大型企业的分支机构，不存在控股股东为大型企业的情形，也不存在与大型企业的负责人为同一人的情形。</w:t>
      </w:r>
    </w:p>
    <w:p>
      <w:pPr>
        <w:autoSpaceDE w:val="0"/>
        <w:autoSpaceDN w:val="0"/>
        <w:spacing w:line="500" w:lineRule="exact"/>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本企业对上述声明内容的真实性负责。如有虚假，将依法承担相应责任。</w:t>
      </w: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供应商</w:t>
      </w:r>
      <w:r>
        <w:rPr>
          <w:color w:val="000000" w:themeColor="text1"/>
          <w:sz w:val="24"/>
          <w:szCs w:val="24"/>
          <w:highlight w:val="none"/>
          <w14:textFill>
            <w14:solidFill>
              <w14:schemeClr w14:val="tx1"/>
            </w14:solidFill>
          </w14:textFill>
        </w:rPr>
        <w:t>名称：</w:t>
      </w:r>
    </w:p>
    <w:p>
      <w:pPr>
        <w:autoSpaceDE w:val="0"/>
        <w:autoSpaceDN w:val="0"/>
        <w:spacing w:line="500" w:lineRule="exact"/>
        <w:ind w:left="3840"/>
        <w:jc w:val="left"/>
        <w:rPr>
          <w:color w:val="000000" w:themeColor="text1"/>
          <w:sz w:val="32"/>
          <w:highlight w:val="none"/>
          <w14:textFill>
            <w14:solidFill>
              <w14:schemeClr w14:val="tx1"/>
            </w14:solidFill>
          </w14:textFill>
        </w:rPr>
      </w:pPr>
      <w:r>
        <w:rPr>
          <w:color w:val="000000" w:themeColor="text1"/>
          <w:sz w:val="24"/>
          <w:szCs w:val="24"/>
          <w:highlight w:val="none"/>
          <w14:textFill>
            <w14:solidFill>
              <w14:schemeClr w14:val="tx1"/>
            </w14:solidFill>
          </w14:textFill>
        </w:rPr>
        <w:t>日期：</w:t>
      </w:r>
    </w:p>
    <w:p>
      <w:pPr>
        <w:spacing w:line="360" w:lineRule="auto"/>
        <w:ind w:right="84" w:firstLine="241" w:firstLineChars="1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注：</w:t>
      </w:r>
    </w:p>
    <w:p>
      <w:pPr>
        <w:spacing w:line="360" w:lineRule="auto"/>
        <w:ind w:right="84" w:firstLine="241" w:firstLineChars="1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1.标的名称须按照采购文件中明确的标的名称进行填写；所属行业须按照采购文件中明确的所属行业进行填写，否则不享受中小企业扶持政策。</w:t>
      </w:r>
    </w:p>
    <w:p>
      <w:pPr>
        <w:spacing w:line="360" w:lineRule="auto"/>
        <w:ind w:right="84" w:firstLine="241" w:firstLineChars="1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2.从业人员、营业收入、资产总额填报上一年度数据，无上一年度数据的新成立企业可不填报。除新成立企业外，上表填写不全的，不享受中小企业扶持政策。</w:t>
      </w:r>
    </w:p>
    <w:p>
      <w:pPr>
        <w:spacing w:line="360" w:lineRule="auto"/>
        <w:ind w:right="84" w:firstLine="241" w:firstLineChars="100"/>
        <w:rPr>
          <w:b/>
          <w:color w:val="000000" w:themeColor="text1"/>
          <w:sz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3.中标（成交）供应商享受中小企业扶持政策的，将随中标（成交）结果同时公告其《中小企业声明函》，接受社会监督。</w:t>
      </w:r>
      <w:r>
        <w:rPr>
          <w:b/>
          <w:color w:val="000000" w:themeColor="text1"/>
          <w:sz w:val="24"/>
          <w:highlight w:val="none"/>
          <w14:textFill>
            <w14:solidFill>
              <w14:schemeClr w14:val="tx1"/>
            </w14:solidFill>
          </w14:textFill>
        </w:rPr>
        <w:br w:type="page"/>
      </w:r>
    </w:p>
    <w:p>
      <w:pPr>
        <w:tabs>
          <w:tab w:val="left" w:pos="360"/>
        </w:tabs>
        <w:spacing w:line="560" w:lineRule="exact"/>
        <w:jc w:val="left"/>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附件9</w:t>
      </w:r>
    </w:p>
    <w:p>
      <w:pPr>
        <w:spacing w:line="620" w:lineRule="exact"/>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供应商拥有的与项目相关的专利技术、专有技术情况</w:t>
      </w:r>
    </w:p>
    <w:p>
      <w:pPr>
        <w:spacing w:line="620" w:lineRule="exact"/>
        <w:rPr>
          <w:b/>
          <w:color w:val="000000" w:themeColor="text1"/>
          <w:sz w:val="24"/>
          <w:highlight w:val="none"/>
          <w14:textFill>
            <w14:solidFill>
              <w14:schemeClr w14:val="tx1"/>
            </w14:solidFill>
          </w14:textFill>
        </w:rPr>
      </w:pPr>
    </w:p>
    <w:p>
      <w:pPr>
        <w:spacing w:line="620" w:lineRule="exact"/>
        <w:rPr>
          <w:b/>
          <w:color w:val="000000" w:themeColor="text1"/>
          <w:sz w:val="24"/>
          <w:highlight w:val="none"/>
          <w14:textFill>
            <w14:solidFill>
              <w14:schemeClr w14:val="tx1"/>
            </w14:solidFill>
          </w14:textFill>
        </w:rPr>
      </w:pPr>
    </w:p>
    <w:p>
      <w:pPr>
        <w:spacing w:line="620" w:lineRule="exact"/>
        <w:rPr>
          <w:b/>
          <w:color w:val="000000" w:themeColor="text1"/>
          <w:sz w:val="24"/>
          <w:highlight w:val="none"/>
          <w14:textFill>
            <w14:solidFill>
              <w14:schemeClr w14:val="tx1"/>
            </w14:solidFill>
          </w14:textFill>
        </w:rPr>
      </w:pPr>
    </w:p>
    <w:p>
      <w:pPr>
        <w:spacing w:line="620" w:lineRule="exact"/>
        <w:rPr>
          <w:b/>
          <w:color w:val="000000" w:themeColor="text1"/>
          <w:sz w:val="24"/>
          <w:highlight w:val="none"/>
          <w14:textFill>
            <w14:solidFill>
              <w14:schemeClr w14:val="tx1"/>
            </w14:solidFill>
          </w14:textFill>
        </w:rPr>
      </w:pPr>
    </w:p>
    <w:p>
      <w:pPr>
        <w:spacing w:line="620" w:lineRule="exact"/>
        <w:rPr>
          <w:b/>
          <w:color w:val="000000" w:themeColor="text1"/>
          <w:sz w:val="24"/>
          <w:highlight w:val="none"/>
          <w14:textFill>
            <w14:solidFill>
              <w14:schemeClr w14:val="tx1"/>
            </w14:solidFill>
          </w14:textFill>
        </w:rPr>
      </w:pPr>
    </w:p>
    <w:p>
      <w:pPr>
        <w:spacing w:line="620" w:lineRule="exact"/>
        <w:rPr>
          <w:b/>
          <w:color w:val="000000" w:themeColor="text1"/>
          <w:sz w:val="24"/>
          <w:highlight w:val="none"/>
          <w14:textFill>
            <w14:solidFill>
              <w14:schemeClr w14:val="tx1"/>
            </w14:solidFill>
          </w14:textFill>
        </w:rPr>
      </w:pPr>
    </w:p>
    <w:p>
      <w:pPr>
        <w:spacing w:line="620" w:lineRule="exact"/>
        <w:rPr>
          <w:b/>
          <w:color w:val="000000" w:themeColor="text1"/>
          <w:sz w:val="24"/>
          <w:highlight w:val="none"/>
          <w14:textFill>
            <w14:solidFill>
              <w14:schemeClr w14:val="tx1"/>
            </w14:solidFill>
          </w14:textFill>
        </w:rPr>
      </w:pPr>
    </w:p>
    <w:p>
      <w:pPr>
        <w:spacing w:line="620" w:lineRule="exact"/>
        <w:rPr>
          <w:b/>
          <w:color w:val="000000" w:themeColor="text1"/>
          <w:sz w:val="24"/>
          <w:highlight w:val="none"/>
          <w14:textFill>
            <w14:solidFill>
              <w14:schemeClr w14:val="tx1"/>
            </w14:solidFill>
          </w14:textFill>
        </w:rPr>
      </w:pPr>
    </w:p>
    <w:p>
      <w:pPr>
        <w:spacing w:line="620" w:lineRule="exact"/>
        <w:rPr>
          <w:b/>
          <w:color w:val="000000" w:themeColor="text1"/>
          <w:sz w:val="24"/>
          <w:highlight w:val="none"/>
          <w14:textFill>
            <w14:solidFill>
              <w14:schemeClr w14:val="tx1"/>
            </w14:solidFill>
          </w14:textFill>
        </w:rPr>
      </w:pPr>
    </w:p>
    <w:p>
      <w:pPr>
        <w:spacing w:line="620" w:lineRule="exact"/>
        <w:rPr>
          <w:b/>
          <w:color w:val="000000" w:themeColor="text1"/>
          <w:sz w:val="24"/>
          <w:highlight w:val="none"/>
          <w14:textFill>
            <w14:solidFill>
              <w14:schemeClr w14:val="tx1"/>
            </w14:solidFill>
          </w14:textFill>
        </w:rPr>
      </w:pPr>
    </w:p>
    <w:p>
      <w:pPr>
        <w:spacing w:line="620" w:lineRule="exact"/>
        <w:rPr>
          <w:b/>
          <w:color w:val="000000" w:themeColor="text1"/>
          <w:sz w:val="24"/>
          <w:highlight w:val="none"/>
          <w14:textFill>
            <w14:solidFill>
              <w14:schemeClr w14:val="tx1"/>
            </w14:solidFill>
          </w14:textFill>
        </w:rPr>
      </w:pPr>
    </w:p>
    <w:p>
      <w:pPr>
        <w:spacing w:line="620" w:lineRule="exact"/>
        <w:rPr>
          <w:b/>
          <w:color w:val="000000" w:themeColor="text1"/>
          <w:sz w:val="24"/>
          <w:highlight w:val="none"/>
          <w14:textFill>
            <w14:solidFill>
              <w14:schemeClr w14:val="tx1"/>
            </w14:solidFill>
          </w14:textFill>
        </w:rPr>
      </w:pPr>
    </w:p>
    <w:p>
      <w:pPr>
        <w:spacing w:line="620" w:lineRule="exact"/>
        <w:rPr>
          <w:b/>
          <w:color w:val="000000" w:themeColor="text1"/>
          <w:sz w:val="24"/>
          <w:highlight w:val="none"/>
          <w14:textFill>
            <w14:solidFill>
              <w14:schemeClr w14:val="tx1"/>
            </w14:solidFill>
          </w14:textFill>
        </w:rPr>
      </w:pPr>
    </w:p>
    <w:p>
      <w:pPr>
        <w:spacing w:line="620" w:lineRule="exact"/>
        <w:rPr>
          <w:b/>
          <w:color w:val="000000" w:themeColor="text1"/>
          <w:sz w:val="24"/>
          <w:highlight w:val="none"/>
          <w14:textFill>
            <w14:solidFill>
              <w14:schemeClr w14:val="tx1"/>
            </w14:solidFill>
          </w14:textFill>
        </w:rPr>
      </w:pPr>
    </w:p>
    <w:p>
      <w:pPr>
        <w:spacing w:line="620" w:lineRule="exact"/>
        <w:rPr>
          <w:b/>
          <w:color w:val="000000" w:themeColor="text1"/>
          <w:sz w:val="24"/>
          <w:highlight w:val="none"/>
          <w14:textFill>
            <w14:solidFill>
              <w14:schemeClr w14:val="tx1"/>
            </w14:solidFill>
          </w14:textFill>
        </w:rPr>
      </w:pPr>
    </w:p>
    <w:p>
      <w:pPr>
        <w:tabs>
          <w:tab w:val="left" w:pos="360"/>
        </w:tabs>
        <w:spacing w:line="560" w:lineRule="exact"/>
        <w:ind w:right="1223"/>
        <w:jc w:val="right"/>
        <w:rPr>
          <w:b/>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w:t>
      </w:r>
      <w:r>
        <w:rPr>
          <w:color w:val="000000" w:themeColor="text1"/>
          <w:sz w:val="24"/>
          <w:highlight w:val="none"/>
          <w14:textFill>
            <w14:solidFill>
              <w14:schemeClr w14:val="tx1"/>
            </w14:solidFill>
          </w14:textFill>
        </w:rPr>
        <w:t>名称：_____________</w:t>
      </w:r>
    </w:p>
    <w:p>
      <w:pPr>
        <w:tabs>
          <w:tab w:val="left" w:pos="360"/>
        </w:tabs>
        <w:spacing w:line="560" w:lineRule="exact"/>
        <w:ind w:right="1223"/>
        <w:jc w:val="righ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日期：</w:t>
      </w:r>
      <w:r>
        <w:rPr>
          <w:color w:val="000000" w:themeColor="text1"/>
          <w:kern w:val="0"/>
          <w:sz w:val="24"/>
          <w:highlight w:val="none"/>
          <w:u w:val="single"/>
          <w14:textFill>
            <w14:solidFill>
              <w14:schemeClr w14:val="tx1"/>
            </w14:solidFill>
          </w14:textFill>
        </w:rPr>
        <w:t xml:space="preserve">     </w:t>
      </w:r>
      <w:r>
        <w:rPr>
          <w:rFonts w:hint="eastAsia"/>
          <w:color w:val="000000" w:themeColor="text1"/>
          <w:kern w:val="0"/>
          <w:sz w:val="24"/>
          <w:highlight w:val="none"/>
          <w14:textFill>
            <w14:solidFill>
              <w14:schemeClr w14:val="tx1"/>
            </w14:solidFill>
          </w14:textFill>
        </w:rPr>
        <w:t>年</w:t>
      </w:r>
      <w:r>
        <w:rPr>
          <w:color w:val="000000" w:themeColor="text1"/>
          <w:kern w:val="0"/>
          <w:sz w:val="24"/>
          <w:highlight w:val="none"/>
          <w:u w:val="single"/>
          <w14:textFill>
            <w14:solidFill>
              <w14:schemeClr w14:val="tx1"/>
            </w14:solidFill>
          </w14:textFill>
        </w:rPr>
        <w:t xml:space="preserve">    </w:t>
      </w:r>
      <w:r>
        <w:rPr>
          <w:rFonts w:hint="eastAsia"/>
          <w:color w:val="000000" w:themeColor="text1"/>
          <w:kern w:val="0"/>
          <w:sz w:val="24"/>
          <w:highlight w:val="none"/>
          <w14:textFill>
            <w14:solidFill>
              <w14:schemeClr w14:val="tx1"/>
            </w14:solidFill>
          </w14:textFill>
        </w:rPr>
        <w:t>月</w:t>
      </w:r>
      <w:r>
        <w:rPr>
          <w:color w:val="000000" w:themeColor="text1"/>
          <w:kern w:val="0"/>
          <w:sz w:val="24"/>
          <w:highlight w:val="none"/>
          <w:u w:val="single"/>
          <w14:textFill>
            <w14:solidFill>
              <w14:schemeClr w14:val="tx1"/>
            </w14:solidFill>
          </w14:textFill>
        </w:rPr>
        <w:t xml:space="preserve">    </w:t>
      </w:r>
      <w:r>
        <w:rPr>
          <w:rFonts w:hint="eastAsia"/>
          <w:color w:val="000000" w:themeColor="text1"/>
          <w:kern w:val="0"/>
          <w:sz w:val="24"/>
          <w:highlight w:val="none"/>
          <w14:textFill>
            <w14:solidFill>
              <w14:schemeClr w14:val="tx1"/>
            </w14:solidFill>
          </w14:textFill>
        </w:rPr>
        <w:t>日</w:t>
      </w:r>
    </w:p>
    <w:p>
      <w:pPr>
        <w:widowControl/>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pPr>
        <w:tabs>
          <w:tab w:val="left" w:pos="360"/>
        </w:tabs>
        <w:spacing w:line="560" w:lineRule="exact"/>
        <w:jc w:val="left"/>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附件10</w:t>
      </w:r>
    </w:p>
    <w:p>
      <w:pPr>
        <w:tabs>
          <w:tab w:val="left" w:pos="360"/>
        </w:tabs>
        <w:spacing w:line="360" w:lineRule="auto"/>
        <w:jc w:val="center"/>
        <w:rPr>
          <w:b/>
          <w:bCs/>
          <w:color w:val="000000" w:themeColor="text1"/>
          <w:sz w:val="24"/>
          <w:highlight w:val="none"/>
          <w14:textFill>
            <w14:solidFill>
              <w14:schemeClr w14:val="tx1"/>
            </w14:solidFill>
          </w14:textFill>
        </w:rPr>
      </w:pPr>
    </w:p>
    <w:p>
      <w:pPr>
        <w:tabs>
          <w:tab w:val="left" w:pos="360"/>
        </w:tabs>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书面</w:t>
      </w:r>
      <w:r>
        <w:rPr>
          <w:b/>
          <w:bCs/>
          <w:color w:val="000000" w:themeColor="text1"/>
          <w:sz w:val="24"/>
          <w:highlight w:val="none"/>
          <w14:textFill>
            <w14:solidFill>
              <w14:schemeClr w14:val="tx1"/>
            </w14:solidFill>
          </w14:textFill>
        </w:rPr>
        <w:t>声明</w:t>
      </w:r>
    </w:p>
    <w:p>
      <w:pPr>
        <w:pStyle w:val="93"/>
        <w:tabs>
          <w:tab w:val="left" w:pos="360"/>
        </w:tabs>
        <w:spacing w:line="360" w:lineRule="auto"/>
        <w:ind w:firstLine="480"/>
        <w:rPr>
          <w:color w:val="000000" w:themeColor="text1"/>
          <w:sz w:val="24"/>
          <w:highlight w:val="none"/>
          <w14:textFill>
            <w14:solidFill>
              <w14:schemeClr w14:val="tx1"/>
            </w14:solidFill>
          </w14:textFill>
        </w:rPr>
      </w:pPr>
    </w:p>
    <w:p>
      <w:pPr>
        <w:pStyle w:val="93"/>
        <w:tabs>
          <w:tab w:val="left" w:pos="360"/>
        </w:tabs>
        <w:spacing w:line="360" w:lineRule="auto"/>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参加政府采购活动前</w:t>
      </w: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年我单位在经营活动中没有重大违法记录。</w:t>
      </w:r>
    </w:p>
    <w:p>
      <w:pPr>
        <w:pStyle w:val="93"/>
        <w:tabs>
          <w:tab w:val="left" w:pos="360"/>
        </w:tabs>
        <w:spacing w:line="360" w:lineRule="auto"/>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我单位具备良好的商业信誉和健全的财务会计制度，依法缴纳税收和社会保障资金。</w:t>
      </w:r>
    </w:p>
    <w:p>
      <w:pPr>
        <w:pStyle w:val="93"/>
        <w:tabs>
          <w:tab w:val="left" w:pos="360"/>
        </w:tabs>
        <w:spacing w:line="360" w:lineRule="auto"/>
        <w:ind w:firstLine="480"/>
        <w:rPr>
          <w:color w:val="000000" w:themeColor="text1"/>
          <w:sz w:val="24"/>
          <w:highlight w:val="none"/>
          <w14:textFill>
            <w14:solidFill>
              <w14:schemeClr w14:val="tx1"/>
            </w14:solidFill>
          </w14:textFill>
        </w:rPr>
      </w:pP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投标人名称：</w:t>
      </w: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日期：</w:t>
      </w: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p>
    <w:p>
      <w:pPr>
        <w:pStyle w:val="93"/>
        <w:tabs>
          <w:tab w:val="left" w:pos="360"/>
        </w:tabs>
        <w:spacing w:line="360" w:lineRule="auto"/>
        <w:ind w:firstLine="0" w:firstLineChars="0"/>
        <w:rPr>
          <w:color w:val="000000" w:themeColor="text1"/>
          <w:sz w:val="24"/>
          <w:highlight w:val="none"/>
          <w:u w:val="single"/>
          <w14:textFill>
            <w14:solidFill>
              <w14:schemeClr w14:val="tx1"/>
            </w14:solidFill>
          </w14:textFill>
        </w:rPr>
      </w:pPr>
      <w:r>
        <w:rPr>
          <w:rFonts w:hint="eastAsia"/>
          <w:color w:val="000000" w:themeColor="text1"/>
          <w:sz w:val="24"/>
          <w:highlight w:val="none"/>
          <w:u w:val="single"/>
          <w14:textFill>
            <w14:solidFill>
              <w14:schemeClr w14:val="tx1"/>
            </w14:solidFill>
          </w14:textFill>
        </w:rPr>
        <w:t xml:space="preserve">                                                                     </w:t>
      </w:r>
    </w:p>
    <w:p>
      <w:pPr>
        <w:pStyle w:val="93"/>
        <w:tabs>
          <w:tab w:val="left" w:pos="360"/>
        </w:tabs>
        <w:spacing w:line="360" w:lineRule="auto"/>
        <w:ind w:firstLine="480"/>
        <w:rPr>
          <w:color w:val="000000" w:themeColor="text1"/>
          <w:sz w:val="24"/>
          <w:highlight w:val="none"/>
          <w14:textFill>
            <w14:solidFill>
              <w14:schemeClr w14:val="tx1"/>
            </w14:solidFill>
          </w14:textFill>
        </w:rPr>
      </w:pPr>
    </w:p>
    <w:p>
      <w:pPr>
        <w:pStyle w:val="93"/>
        <w:spacing w:line="360" w:lineRule="auto"/>
        <w:ind w:firstLine="0" w:firstLineChars="0"/>
        <w:jc w:val="center"/>
        <w:rPr>
          <w:b/>
          <w:color w:val="000000" w:themeColor="text1"/>
          <w:sz w:val="24"/>
          <w:highlight w:val="none"/>
          <w14:textFill>
            <w14:solidFill>
              <w14:schemeClr w14:val="tx1"/>
            </w14:solidFill>
          </w14:textFill>
        </w:rPr>
      </w:pPr>
    </w:p>
    <w:p>
      <w:pPr>
        <w:pStyle w:val="93"/>
        <w:spacing w:line="360" w:lineRule="auto"/>
        <w:ind w:firstLine="0" w:firstLineChars="0"/>
        <w:jc w:val="center"/>
        <w:rPr>
          <w:b/>
          <w:color w:val="000000" w:themeColor="text1"/>
          <w:sz w:val="24"/>
          <w:highlight w:val="none"/>
          <w14:textFill>
            <w14:solidFill>
              <w14:schemeClr w14:val="tx1"/>
            </w14:solidFill>
          </w14:textFill>
        </w:rPr>
      </w:pPr>
    </w:p>
    <w:p>
      <w:pPr>
        <w:pStyle w:val="93"/>
        <w:spacing w:line="360" w:lineRule="auto"/>
        <w:ind w:firstLine="0" w:firstLineChars="0"/>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证明材料</w:t>
      </w:r>
    </w:p>
    <w:p>
      <w:pPr>
        <w:pStyle w:val="93"/>
        <w:tabs>
          <w:tab w:val="left" w:pos="360"/>
        </w:tabs>
        <w:spacing w:line="360" w:lineRule="auto"/>
        <w:ind w:firstLine="480"/>
        <w:rPr>
          <w:color w:val="000000" w:themeColor="text1"/>
          <w:sz w:val="24"/>
          <w:highlight w:val="none"/>
          <w14:textFill>
            <w14:solidFill>
              <w14:schemeClr w14:val="tx1"/>
            </w14:solidFill>
          </w14:textFill>
        </w:rPr>
      </w:pPr>
    </w:p>
    <w:p>
      <w:pPr>
        <w:pStyle w:val="93"/>
        <w:tabs>
          <w:tab w:val="left" w:pos="360"/>
        </w:tabs>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我单位具备</w:t>
      </w:r>
      <w:r>
        <w:rPr>
          <w:rFonts w:hint="eastAsia"/>
          <w:color w:val="000000" w:themeColor="text1"/>
          <w:sz w:val="24"/>
          <w:highlight w:val="none"/>
          <w14:textFill>
            <w14:solidFill>
              <w14:schemeClr w14:val="tx1"/>
            </w14:solidFill>
          </w14:textFill>
        </w:rPr>
        <w:t>履行本项目合同所必需的设备和专业技术能力。</w:t>
      </w:r>
    </w:p>
    <w:p>
      <w:pPr>
        <w:pStyle w:val="93"/>
        <w:tabs>
          <w:tab w:val="left" w:pos="360"/>
        </w:tabs>
        <w:spacing w:line="360" w:lineRule="auto"/>
        <w:ind w:firstLine="480"/>
        <w:rPr>
          <w:color w:val="000000" w:themeColor="text1"/>
          <w:sz w:val="24"/>
          <w:highlight w:val="none"/>
          <w14:textFill>
            <w14:solidFill>
              <w14:schemeClr w14:val="tx1"/>
            </w14:solidFill>
          </w14:textFill>
        </w:rPr>
      </w:pPr>
    </w:p>
    <w:p>
      <w:pPr>
        <w:pStyle w:val="93"/>
        <w:tabs>
          <w:tab w:val="left" w:pos="360"/>
        </w:tabs>
        <w:spacing w:line="360" w:lineRule="auto"/>
        <w:ind w:firstLine="480"/>
        <w:rPr>
          <w:color w:val="000000" w:themeColor="text1"/>
          <w:sz w:val="24"/>
          <w:highlight w:val="none"/>
          <w14:textFill>
            <w14:solidFill>
              <w14:schemeClr w14:val="tx1"/>
            </w14:solidFill>
          </w14:textFill>
        </w:rPr>
      </w:pP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投标人名称：</w:t>
      </w: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p>
    <w:p>
      <w:pPr>
        <w:autoSpaceDE w:val="0"/>
        <w:autoSpaceDN w:val="0"/>
        <w:spacing w:line="500" w:lineRule="exact"/>
        <w:ind w:left="3840"/>
        <w:jc w:val="left"/>
        <w:rPr>
          <w:b/>
          <w:color w:val="000000" w:themeColor="text1"/>
          <w:sz w:val="24"/>
          <w:highlight w:val="none"/>
          <w14:textFill>
            <w14:solidFill>
              <w14:schemeClr w14:val="tx1"/>
            </w14:solidFill>
          </w14:textFill>
        </w:rPr>
      </w:pPr>
      <w:r>
        <w:rPr>
          <w:color w:val="000000" w:themeColor="text1"/>
          <w:sz w:val="24"/>
          <w:szCs w:val="24"/>
          <w:highlight w:val="none"/>
          <w14:textFill>
            <w14:solidFill>
              <w14:schemeClr w14:val="tx1"/>
            </w14:solidFill>
          </w14:textFill>
        </w:rPr>
        <w:t>日期：</w:t>
      </w:r>
    </w:p>
    <w:p>
      <w:pPr>
        <w:tabs>
          <w:tab w:val="left" w:pos="360"/>
        </w:tabs>
        <w:spacing w:line="360" w:lineRule="auto"/>
        <w:ind w:firstLine="482" w:firstLineChars="200"/>
        <w:rPr>
          <w:b/>
          <w:bCs/>
          <w:color w:val="000000" w:themeColor="text1"/>
          <w:sz w:val="24"/>
          <w:highlight w:val="none"/>
          <w14:textFill>
            <w14:solidFill>
              <w14:schemeClr w14:val="tx1"/>
            </w14:solidFill>
          </w14:textFill>
        </w:rPr>
      </w:pPr>
    </w:p>
    <w:p>
      <w:pPr>
        <w:autoSpaceDN w:val="0"/>
        <w:spacing w:line="360" w:lineRule="auto"/>
        <w:jc w:val="left"/>
        <w:rPr>
          <w:b/>
          <w:bCs/>
          <w:color w:val="000000" w:themeColor="text1"/>
          <w:sz w:val="24"/>
          <w:highlight w:val="none"/>
          <w14:textFill>
            <w14:solidFill>
              <w14:schemeClr w14:val="tx1"/>
            </w14:solidFill>
          </w14:textFill>
        </w:rPr>
      </w:pPr>
    </w:p>
    <w:p>
      <w:pPr>
        <w:autoSpaceDN w:val="0"/>
        <w:spacing w:line="360" w:lineRule="auto"/>
        <w:jc w:val="left"/>
        <w:rPr>
          <w:b/>
          <w:bCs/>
          <w:color w:val="000000" w:themeColor="text1"/>
          <w:sz w:val="24"/>
          <w:highlight w:val="none"/>
          <w14:textFill>
            <w14:solidFill>
              <w14:schemeClr w14:val="tx1"/>
            </w14:solidFill>
          </w14:textFill>
        </w:rPr>
      </w:pPr>
    </w:p>
    <w:p>
      <w:pPr>
        <w:widowControl/>
        <w:jc w:val="left"/>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br w:type="page"/>
      </w:r>
    </w:p>
    <w:p>
      <w:pPr>
        <w:autoSpaceDN w:val="0"/>
        <w:spacing w:line="360" w:lineRule="auto"/>
        <w:jc w:val="left"/>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附件11</w:t>
      </w:r>
    </w:p>
    <w:p>
      <w:pPr>
        <w:autoSpaceDN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供应商认为需要提供的其他材料</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sectPr>
      <w:headerReference r:id="rId4" w:type="default"/>
      <w:footerReference r:id="rId5"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Book Antiqua">
    <w:panose1 w:val="02040602050305030304"/>
    <w:charset w:val="00"/>
    <w:family w:val="roman"/>
    <w:pitch w:val="default"/>
    <w:sig w:usb0="00000287" w:usb1="00000000" w:usb2="00000000" w:usb3="00000000" w:csb0="2000009F" w:csb1="DFD7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rPr>
      <w:t>-1-</w:t>
    </w:r>
    <w:r>
      <w:rPr>
        <w:rStyle w:val="38"/>
      </w:rPr>
      <w:fldChar w:fldCharType="begin"/>
    </w:r>
    <w:r>
      <w:rPr>
        <w:rStyle w:val="38"/>
      </w:rPr>
      <w:instrText xml:space="preserve"> PAGE </w:instrText>
    </w:r>
    <w:r>
      <w:rPr>
        <w:rStyle w:val="38"/>
      </w:rPr>
      <w:fldChar w:fldCharType="separate"/>
    </w:r>
    <w:r>
      <w:rPr>
        <w:rStyle w:val="38"/>
      </w:rPr>
      <w:t>2</w:t>
    </w:r>
    <w:r>
      <w:rPr>
        <w:rStyle w:val="3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pPr>
    <w:r>
      <w:rPr>
        <w:rFonts w:hint="eastAsia"/>
      </w:rPr>
      <w:t xml:space="preserve"> 单一来源谈判文件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1B05EE"/>
    <w:multiLevelType w:val="multilevel"/>
    <w:tmpl w:val="091B05EE"/>
    <w:lvl w:ilvl="0" w:tentative="0">
      <w:start w:val="1"/>
      <w:numFmt w:val="japaneseCounting"/>
      <w:pStyle w:val="95"/>
      <w:lvlText w:val="%1、"/>
      <w:lvlJc w:val="left"/>
      <w:pPr>
        <w:tabs>
          <w:tab w:val="left" w:pos="960"/>
        </w:tabs>
        <w:ind w:left="960" w:hanging="480"/>
      </w:pPr>
      <w:rPr>
        <w:rFonts w:hint="eastAsia"/>
      </w:rPr>
    </w:lvl>
    <w:lvl w:ilvl="1" w:tentative="0">
      <w:start w:val="1"/>
      <w:numFmt w:val="decimal"/>
      <w:lvlText w:val="%2、"/>
      <w:lvlJc w:val="left"/>
      <w:pPr>
        <w:tabs>
          <w:tab w:val="left" w:pos="1725"/>
        </w:tabs>
        <w:ind w:left="1725" w:hanging="825"/>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AC42944"/>
    <w:multiLevelType w:val="multilevel"/>
    <w:tmpl w:val="0AC42944"/>
    <w:lvl w:ilvl="0" w:tentative="0">
      <w:start w:val="1"/>
      <w:numFmt w:val="bullet"/>
      <w:pStyle w:val="29"/>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3">
    <w:nsid w:val="1E7C36A6"/>
    <w:multiLevelType w:val="multilevel"/>
    <w:tmpl w:val="1E7C36A6"/>
    <w:lvl w:ilvl="0" w:tentative="0">
      <w:start w:val="1"/>
      <w:numFmt w:val="decimal"/>
      <w:lvlText w:val="%1."/>
      <w:lvlJc w:val="left"/>
      <w:pPr>
        <w:tabs>
          <w:tab w:val="left" w:pos="360"/>
        </w:tabs>
        <w:ind w:left="360" w:hanging="360"/>
      </w:pPr>
      <w:rPr>
        <w:rFonts w:hint="default"/>
      </w:rPr>
    </w:lvl>
    <w:lvl w:ilvl="1" w:tentative="0">
      <w:start w:val="1"/>
      <w:numFmt w:val="decimal"/>
      <w:pStyle w:val="90"/>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53BE6FC0"/>
    <w:multiLevelType w:val="multilevel"/>
    <w:tmpl w:val="53BE6FC0"/>
    <w:lvl w:ilvl="0" w:tentative="0">
      <w:start w:val="1"/>
      <w:numFmt w:val="decimal"/>
      <w:pStyle w:val="142"/>
      <w:lvlText w:val="%1. "/>
      <w:lvlJc w:val="left"/>
      <w:pPr>
        <w:tabs>
          <w:tab w:val="left" w:pos="839"/>
        </w:tabs>
        <w:ind w:left="839" w:hanging="419"/>
      </w:pPr>
      <w:rPr>
        <w:rFonts w:hint="eastAsia"/>
      </w:rPr>
    </w:lvl>
    <w:lvl w:ilvl="1" w:tentative="0">
      <w:start w:val="1"/>
      <w:numFmt w:val="upperLetter"/>
      <w:pStyle w:val="143"/>
      <w:lvlText w:val="%2. "/>
      <w:lvlJc w:val="left"/>
      <w:pPr>
        <w:tabs>
          <w:tab w:val="left" w:pos="1049"/>
        </w:tabs>
        <w:ind w:left="1049" w:hanging="420"/>
      </w:pPr>
      <w:rPr>
        <w:rFonts w:hint="eastAsia"/>
      </w:rPr>
    </w:lvl>
    <w:lvl w:ilvl="2" w:tentative="0">
      <w:start w:val="1"/>
      <w:numFmt w:val="lowerLetter"/>
      <w:pStyle w:val="144"/>
      <w:lvlText w:val="%3. "/>
      <w:lvlJc w:val="left"/>
      <w:pPr>
        <w:tabs>
          <w:tab w:val="left" w:pos="1259"/>
        </w:tabs>
        <w:ind w:left="1259" w:hanging="420"/>
      </w:pPr>
      <w:rPr>
        <w:rFonts w:hint="eastAsia"/>
      </w:rPr>
    </w:lvl>
    <w:lvl w:ilvl="3" w:tentative="0">
      <w:start w:val="1"/>
      <w:numFmt w:val="lowerLetter"/>
      <w:pStyle w:val="145"/>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5">
    <w:nsid w:val="61164534"/>
    <w:multiLevelType w:val="multilevel"/>
    <w:tmpl w:val="61164534"/>
    <w:lvl w:ilvl="0" w:tentative="0">
      <w:start w:val="1"/>
      <w:numFmt w:val="bullet"/>
      <w:pStyle w:val="79"/>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7AA00F8D"/>
    <w:multiLevelType w:val="multilevel"/>
    <w:tmpl w:val="7AA00F8D"/>
    <w:lvl w:ilvl="0" w:tentative="0">
      <w:start w:val="1"/>
      <w:numFmt w:val="decimal"/>
      <w:pStyle w:val="92"/>
      <w:lvlText w:val="（%1）"/>
      <w:lvlJc w:val="left"/>
      <w:pPr>
        <w:ind w:left="1080" w:hanging="360"/>
      </w:pPr>
      <w:rPr>
        <w:rFonts w:hint="eastAsia"/>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1"/>
  </w:num>
  <w:num w:numId="2">
    <w:abstractNumId w:val="5"/>
  </w:num>
  <w:num w:numId="3">
    <w:abstractNumId w:val="3"/>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MTNmNWQzYmJhZTUyYTMxMjA2YTMwMDEzODUzZWYifQ=="/>
  </w:docVars>
  <w:rsids>
    <w:rsidRoot w:val="00016049"/>
    <w:rsid w:val="00000C78"/>
    <w:rsid w:val="00002D34"/>
    <w:rsid w:val="00003271"/>
    <w:rsid w:val="00005DB0"/>
    <w:rsid w:val="00013991"/>
    <w:rsid w:val="00016049"/>
    <w:rsid w:val="00032142"/>
    <w:rsid w:val="00035378"/>
    <w:rsid w:val="0006564D"/>
    <w:rsid w:val="0006571F"/>
    <w:rsid w:val="00067E5F"/>
    <w:rsid w:val="00077E14"/>
    <w:rsid w:val="000905CA"/>
    <w:rsid w:val="000A05D8"/>
    <w:rsid w:val="000B089C"/>
    <w:rsid w:val="000B2299"/>
    <w:rsid w:val="000C41DB"/>
    <w:rsid w:val="000E67DA"/>
    <w:rsid w:val="000F6EAC"/>
    <w:rsid w:val="00103E1D"/>
    <w:rsid w:val="00107540"/>
    <w:rsid w:val="00121722"/>
    <w:rsid w:val="001228A6"/>
    <w:rsid w:val="00123DED"/>
    <w:rsid w:val="00136099"/>
    <w:rsid w:val="00143333"/>
    <w:rsid w:val="0017065A"/>
    <w:rsid w:val="00170AF8"/>
    <w:rsid w:val="0017671B"/>
    <w:rsid w:val="00184507"/>
    <w:rsid w:val="00191468"/>
    <w:rsid w:val="001920DA"/>
    <w:rsid w:val="001B7F34"/>
    <w:rsid w:val="001D365E"/>
    <w:rsid w:val="001D431D"/>
    <w:rsid w:val="001F165E"/>
    <w:rsid w:val="001F41F7"/>
    <w:rsid w:val="001F7D65"/>
    <w:rsid w:val="00205249"/>
    <w:rsid w:val="0021598E"/>
    <w:rsid w:val="00222ABF"/>
    <w:rsid w:val="00236459"/>
    <w:rsid w:val="00237763"/>
    <w:rsid w:val="002559B0"/>
    <w:rsid w:val="00255E17"/>
    <w:rsid w:val="00260FE2"/>
    <w:rsid w:val="002D0C04"/>
    <w:rsid w:val="002D798B"/>
    <w:rsid w:val="002E2FA2"/>
    <w:rsid w:val="003028F1"/>
    <w:rsid w:val="0030509D"/>
    <w:rsid w:val="003364FB"/>
    <w:rsid w:val="00346F9C"/>
    <w:rsid w:val="003775EB"/>
    <w:rsid w:val="003848C9"/>
    <w:rsid w:val="003927CA"/>
    <w:rsid w:val="003965F5"/>
    <w:rsid w:val="003A708F"/>
    <w:rsid w:val="003B100E"/>
    <w:rsid w:val="003B4DA9"/>
    <w:rsid w:val="003C0DBA"/>
    <w:rsid w:val="003D0977"/>
    <w:rsid w:val="003D5655"/>
    <w:rsid w:val="003E5A68"/>
    <w:rsid w:val="004049EB"/>
    <w:rsid w:val="00467815"/>
    <w:rsid w:val="004749BC"/>
    <w:rsid w:val="00482546"/>
    <w:rsid w:val="0049613C"/>
    <w:rsid w:val="004A4DF9"/>
    <w:rsid w:val="004B408A"/>
    <w:rsid w:val="004B665E"/>
    <w:rsid w:val="004B678E"/>
    <w:rsid w:val="004E4174"/>
    <w:rsid w:val="004E54E2"/>
    <w:rsid w:val="00502E25"/>
    <w:rsid w:val="00503D4F"/>
    <w:rsid w:val="00517E83"/>
    <w:rsid w:val="00520B0E"/>
    <w:rsid w:val="005268DC"/>
    <w:rsid w:val="00537206"/>
    <w:rsid w:val="00537AA6"/>
    <w:rsid w:val="00552A68"/>
    <w:rsid w:val="00562BB4"/>
    <w:rsid w:val="005656FA"/>
    <w:rsid w:val="00573DE4"/>
    <w:rsid w:val="00584EC7"/>
    <w:rsid w:val="00593A09"/>
    <w:rsid w:val="00597CE2"/>
    <w:rsid w:val="005A10F1"/>
    <w:rsid w:val="005C1B11"/>
    <w:rsid w:val="005C2EFF"/>
    <w:rsid w:val="005E3315"/>
    <w:rsid w:val="005F1B85"/>
    <w:rsid w:val="005F47DF"/>
    <w:rsid w:val="005F6DCD"/>
    <w:rsid w:val="0060115F"/>
    <w:rsid w:val="00616B7A"/>
    <w:rsid w:val="006253E4"/>
    <w:rsid w:val="00630633"/>
    <w:rsid w:val="00630A4C"/>
    <w:rsid w:val="006378B7"/>
    <w:rsid w:val="00651E4A"/>
    <w:rsid w:val="006540C0"/>
    <w:rsid w:val="006616BC"/>
    <w:rsid w:val="0066653F"/>
    <w:rsid w:val="00683CAF"/>
    <w:rsid w:val="0069322A"/>
    <w:rsid w:val="006C19F8"/>
    <w:rsid w:val="006D0D45"/>
    <w:rsid w:val="006D53DE"/>
    <w:rsid w:val="006D5E2C"/>
    <w:rsid w:val="006D6ACB"/>
    <w:rsid w:val="006D79C6"/>
    <w:rsid w:val="006F1116"/>
    <w:rsid w:val="006F3356"/>
    <w:rsid w:val="006F355A"/>
    <w:rsid w:val="006F5700"/>
    <w:rsid w:val="007016EA"/>
    <w:rsid w:val="00707B8C"/>
    <w:rsid w:val="00745A05"/>
    <w:rsid w:val="00756D6A"/>
    <w:rsid w:val="00760DF4"/>
    <w:rsid w:val="007718BD"/>
    <w:rsid w:val="007868C6"/>
    <w:rsid w:val="0079192A"/>
    <w:rsid w:val="007B317D"/>
    <w:rsid w:val="007C0294"/>
    <w:rsid w:val="008059DF"/>
    <w:rsid w:val="00825D3A"/>
    <w:rsid w:val="00826B6B"/>
    <w:rsid w:val="008316A1"/>
    <w:rsid w:val="00832719"/>
    <w:rsid w:val="0083490E"/>
    <w:rsid w:val="00845119"/>
    <w:rsid w:val="00846F4B"/>
    <w:rsid w:val="0086581D"/>
    <w:rsid w:val="00881A38"/>
    <w:rsid w:val="00893726"/>
    <w:rsid w:val="00894A17"/>
    <w:rsid w:val="008B3146"/>
    <w:rsid w:val="008C5C96"/>
    <w:rsid w:val="008C6121"/>
    <w:rsid w:val="008D0B89"/>
    <w:rsid w:val="008D37E8"/>
    <w:rsid w:val="008F25C5"/>
    <w:rsid w:val="008F4A76"/>
    <w:rsid w:val="008F6A9F"/>
    <w:rsid w:val="008F7425"/>
    <w:rsid w:val="00905954"/>
    <w:rsid w:val="00930578"/>
    <w:rsid w:val="009429BA"/>
    <w:rsid w:val="009500A0"/>
    <w:rsid w:val="009512B1"/>
    <w:rsid w:val="00951719"/>
    <w:rsid w:val="009652F5"/>
    <w:rsid w:val="00966224"/>
    <w:rsid w:val="009955A9"/>
    <w:rsid w:val="00995A1A"/>
    <w:rsid w:val="009C3A34"/>
    <w:rsid w:val="009C6BF0"/>
    <w:rsid w:val="009C77F3"/>
    <w:rsid w:val="009E3E62"/>
    <w:rsid w:val="009F398F"/>
    <w:rsid w:val="00A31B9B"/>
    <w:rsid w:val="00A35402"/>
    <w:rsid w:val="00A46101"/>
    <w:rsid w:val="00A50111"/>
    <w:rsid w:val="00A52BF4"/>
    <w:rsid w:val="00A53072"/>
    <w:rsid w:val="00A56FA9"/>
    <w:rsid w:val="00A654F6"/>
    <w:rsid w:val="00A66804"/>
    <w:rsid w:val="00A701BE"/>
    <w:rsid w:val="00A7020A"/>
    <w:rsid w:val="00A776DC"/>
    <w:rsid w:val="00A813F4"/>
    <w:rsid w:val="00A91795"/>
    <w:rsid w:val="00AB0C66"/>
    <w:rsid w:val="00AB286F"/>
    <w:rsid w:val="00AD37DB"/>
    <w:rsid w:val="00AE5A71"/>
    <w:rsid w:val="00AE5D38"/>
    <w:rsid w:val="00AF20F8"/>
    <w:rsid w:val="00B049A1"/>
    <w:rsid w:val="00B22DB5"/>
    <w:rsid w:val="00B30C2E"/>
    <w:rsid w:val="00B30C6E"/>
    <w:rsid w:val="00B367C4"/>
    <w:rsid w:val="00B40965"/>
    <w:rsid w:val="00B45BB9"/>
    <w:rsid w:val="00B47EBE"/>
    <w:rsid w:val="00B55015"/>
    <w:rsid w:val="00B5552A"/>
    <w:rsid w:val="00B607AC"/>
    <w:rsid w:val="00B644A0"/>
    <w:rsid w:val="00B76794"/>
    <w:rsid w:val="00B83B7B"/>
    <w:rsid w:val="00B96F3D"/>
    <w:rsid w:val="00BA6A0F"/>
    <w:rsid w:val="00BD6338"/>
    <w:rsid w:val="00BE3FCB"/>
    <w:rsid w:val="00BF1054"/>
    <w:rsid w:val="00C03F02"/>
    <w:rsid w:val="00C209FA"/>
    <w:rsid w:val="00C2186E"/>
    <w:rsid w:val="00C249CA"/>
    <w:rsid w:val="00C35C7C"/>
    <w:rsid w:val="00C4053E"/>
    <w:rsid w:val="00C82460"/>
    <w:rsid w:val="00C8740D"/>
    <w:rsid w:val="00C96403"/>
    <w:rsid w:val="00CA5B1F"/>
    <w:rsid w:val="00CB13FA"/>
    <w:rsid w:val="00CC22B8"/>
    <w:rsid w:val="00CE2492"/>
    <w:rsid w:val="00CF6DA3"/>
    <w:rsid w:val="00D1098A"/>
    <w:rsid w:val="00D410DD"/>
    <w:rsid w:val="00D500BA"/>
    <w:rsid w:val="00D52963"/>
    <w:rsid w:val="00D53B05"/>
    <w:rsid w:val="00D6401B"/>
    <w:rsid w:val="00D74069"/>
    <w:rsid w:val="00D9762B"/>
    <w:rsid w:val="00DA11A1"/>
    <w:rsid w:val="00DB0ABB"/>
    <w:rsid w:val="00DB1ADD"/>
    <w:rsid w:val="00DB2F3C"/>
    <w:rsid w:val="00DB38B5"/>
    <w:rsid w:val="00DB43E3"/>
    <w:rsid w:val="00DD7297"/>
    <w:rsid w:val="00DD7B53"/>
    <w:rsid w:val="00DF562B"/>
    <w:rsid w:val="00E0211A"/>
    <w:rsid w:val="00E07C9D"/>
    <w:rsid w:val="00E2202B"/>
    <w:rsid w:val="00E2424D"/>
    <w:rsid w:val="00E25EEB"/>
    <w:rsid w:val="00E26425"/>
    <w:rsid w:val="00E32233"/>
    <w:rsid w:val="00E32D2C"/>
    <w:rsid w:val="00E5739C"/>
    <w:rsid w:val="00E61705"/>
    <w:rsid w:val="00E6330C"/>
    <w:rsid w:val="00E66003"/>
    <w:rsid w:val="00E665DB"/>
    <w:rsid w:val="00E74FE6"/>
    <w:rsid w:val="00E77273"/>
    <w:rsid w:val="00E9672E"/>
    <w:rsid w:val="00EA61F8"/>
    <w:rsid w:val="00EA64FA"/>
    <w:rsid w:val="00EB0878"/>
    <w:rsid w:val="00EB4379"/>
    <w:rsid w:val="00EC614A"/>
    <w:rsid w:val="00EE79D2"/>
    <w:rsid w:val="00F13326"/>
    <w:rsid w:val="00F13976"/>
    <w:rsid w:val="00F23F15"/>
    <w:rsid w:val="00F34876"/>
    <w:rsid w:val="00F363B4"/>
    <w:rsid w:val="00F36CE6"/>
    <w:rsid w:val="00F42B86"/>
    <w:rsid w:val="00F54BDB"/>
    <w:rsid w:val="00F61BDF"/>
    <w:rsid w:val="00F76A53"/>
    <w:rsid w:val="00F830AE"/>
    <w:rsid w:val="00F8380D"/>
    <w:rsid w:val="00F84443"/>
    <w:rsid w:val="00F872A4"/>
    <w:rsid w:val="00F96532"/>
    <w:rsid w:val="00FC3225"/>
    <w:rsid w:val="00FC3947"/>
    <w:rsid w:val="00FC54E2"/>
    <w:rsid w:val="00FD0665"/>
    <w:rsid w:val="00FD381E"/>
    <w:rsid w:val="00FD6DE2"/>
    <w:rsid w:val="00FF7B22"/>
    <w:rsid w:val="12395E43"/>
    <w:rsid w:val="2AB23619"/>
    <w:rsid w:val="2BEA49F6"/>
    <w:rsid w:val="33AE4CAD"/>
    <w:rsid w:val="35DE1BB2"/>
    <w:rsid w:val="48DA0AB1"/>
    <w:rsid w:val="4AA1441B"/>
    <w:rsid w:val="665E4620"/>
    <w:rsid w:val="6B014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53"/>
    <w:qFormat/>
    <w:uiPriority w:val="99"/>
    <w:pPr>
      <w:keepNext/>
      <w:outlineLvl w:val="0"/>
    </w:pPr>
    <w:rPr>
      <w:sz w:val="28"/>
    </w:rPr>
  </w:style>
  <w:style w:type="paragraph" w:styleId="3">
    <w:name w:val="heading 2"/>
    <w:basedOn w:val="1"/>
    <w:next w:val="1"/>
    <w:link w:val="55"/>
    <w:qFormat/>
    <w:uiPriority w:val="0"/>
    <w:pPr>
      <w:keepNext/>
      <w:ind w:left="-39" w:leftChars="-19" w:hanging="1"/>
      <w:outlineLvl w:val="1"/>
    </w:pPr>
    <w:rPr>
      <w:rFonts w:ascii="宋体" w:hAnsi="宋体"/>
      <w:sz w:val="28"/>
      <w:szCs w:val="24"/>
    </w:rPr>
  </w:style>
  <w:style w:type="paragraph" w:styleId="4">
    <w:name w:val="heading 3"/>
    <w:basedOn w:val="1"/>
    <w:next w:val="1"/>
    <w:link w:val="46"/>
    <w:qFormat/>
    <w:uiPriority w:val="0"/>
    <w:pPr>
      <w:keepNext/>
      <w:keepLines/>
      <w:spacing w:before="260" w:after="260" w:line="416" w:lineRule="auto"/>
      <w:outlineLvl w:val="2"/>
    </w:pPr>
    <w:rPr>
      <w:b/>
      <w:bCs/>
      <w:sz w:val="32"/>
      <w:szCs w:val="32"/>
    </w:rPr>
  </w:style>
  <w:style w:type="paragraph" w:styleId="5">
    <w:name w:val="heading 4"/>
    <w:basedOn w:val="1"/>
    <w:next w:val="1"/>
    <w:link w:val="47"/>
    <w:qFormat/>
    <w:uiPriority w:val="0"/>
    <w:pPr>
      <w:keepNext/>
      <w:keepLines/>
      <w:spacing w:line="376" w:lineRule="auto"/>
      <w:ind w:left="100" w:leftChars="100" w:right="100" w:rightChars="100"/>
      <w:outlineLvl w:val="3"/>
    </w:pPr>
    <w:rPr>
      <w:rFonts w:ascii="Arial" w:hAnsi="Arial"/>
      <w:b/>
      <w:bCs/>
      <w:sz w:val="32"/>
      <w:szCs w:val="28"/>
    </w:rPr>
  </w:style>
  <w:style w:type="paragraph" w:styleId="6">
    <w:name w:val="heading 5"/>
    <w:basedOn w:val="1"/>
    <w:next w:val="1"/>
    <w:link w:val="48"/>
    <w:qFormat/>
    <w:uiPriority w:val="0"/>
    <w:pPr>
      <w:keepNext/>
      <w:keepLines/>
      <w:spacing w:before="280" w:after="290" w:line="360" w:lineRule="auto"/>
      <w:jc w:val="left"/>
      <w:outlineLvl w:val="4"/>
    </w:pPr>
    <w:rPr>
      <w:rFonts w:ascii="仿宋_GB2312" w:hAnsi="仿宋_GB2312" w:eastAsia="仿宋_GB2312" w:cs="仿宋_GB2312"/>
      <w:sz w:val="28"/>
      <w:szCs w:val="28"/>
    </w:rPr>
  </w:style>
  <w:style w:type="paragraph" w:styleId="7">
    <w:name w:val="heading 6"/>
    <w:basedOn w:val="1"/>
    <w:next w:val="1"/>
    <w:link w:val="49"/>
    <w:qFormat/>
    <w:uiPriority w:val="0"/>
    <w:pPr>
      <w:keepNext/>
      <w:keepLines/>
      <w:tabs>
        <w:tab w:val="left" w:pos="1152"/>
      </w:tabs>
      <w:spacing w:before="100" w:beforeAutospacing="1" w:after="100" w:afterAutospacing="1"/>
      <w:ind w:left="1152" w:hanging="1152"/>
      <w:outlineLvl w:val="5"/>
    </w:pPr>
    <w:rPr>
      <w:b/>
      <w:bCs/>
      <w:szCs w:val="24"/>
      <w:lang w:val="zh-CN" w:eastAsia="zh-CN"/>
    </w:rPr>
  </w:style>
  <w:style w:type="paragraph" w:styleId="8">
    <w:name w:val="heading 7"/>
    <w:basedOn w:val="1"/>
    <w:next w:val="1"/>
    <w:link w:val="50"/>
    <w:qFormat/>
    <w:uiPriority w:val="0"/>
    <w:pPr>
      <w:keepNext/>
      <w:keepLines/>
      <w:tabs>
        <w:tab w:val="left" w:pos="1296"/>
      </w:tabs>
      <w:spacing w:before="100" w:beforeAutospacing="1" w:after="100" w:afterAutospacing="1"/>
      <w:ind w:left="1296" w:hanging="1296"/>
      <w:outlineLvl w:val="6"/>
    </w:pPr>
    <w:rPr>
      <w:b/>
      <w:bCs/>
      <w:szCs w:val="24"/>
      <w:lang w:val="zh-CN" w:eastAsia="zh-CN"/>
    </w:rPr>
  </w:style>
  <w:style w:type="paragraph" w:styleId="9">
    <w:name w:val="heading 8"/>
    <w:basedOn w:val="1"/>
    <w:next w:val="1"/>
    <w:link w:val="51"/>
    <w:qFormat/>
    <w:uiPriority w:val="0"/>
    <w:pPr>
      <w:keepNext/>
      <w:keepLines/>
      <w:tabs>
        <w:tab w:val="left" w:pos="1440"/>
      </w:tabs>
      <w:spacing w:before="100" w:beforeAutospacing="1" w:after="100" w:afterAutospacing="1"/>
      <w:ind w:left="1440" w:hanging="1440"/>
      <w:outlineLvl w:val="7"/>
    </w:pPr>
    <w:rPr>
      <w:b/>
      <w:szCs w:val="24"/>
      <w:lang w:val="zh-CN" w:eastAsia="zh-CN"/>
    </w:rPr>
  </w:style>
  <w:style w:type="paragraph" w:styleId="10">
    <w:name w:val="heading 9"/>
    <w:basedOn w:val="1"/>
    <w:next w:val="1"/>
    <w:link w:val="52"/>
    <w:qFormat/>
    <w:uiPriority w:val="0"/>
    <w:pPr>
      <w:keepNext/>
      <w:keepLines/>
      <w:tabs>
        <w:tab w:val="left" w:pos="1584"/>
      </w:tabs>
      <w:spacing w:before="100" w:beforeAutospacing="1" w:after="100" w:afterAutospacing="1"/>
      <w:ind w:left="1584" w:hanging="1584"/>
      <w:outlineLvl w:val="8"/>
    </w:pPr>
    <w:rPr>
      <w:b/>
      <w:szCs w:val="21"/>
      <w:lang w:val="zh-CN" w:eastAsia="zh-CN"/>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56"/>
    <w:qFormat/>
    <w:uiPriority w:val="99"/>
    <w:pPr>
      <w:ind w:firstLine="420"/>
    </w:pPr>
  </w:style>
  <w:style w:type="paragraph" w:styleId="12">
    <w:name w:val="Document Map"/>
    <w:basedOn w:val="1"/>
    <w:link w:val="114"/>
    <w:qFormat/>
    <w:uiPriority w:val="0"/>
    <w:pPr>
      <w:shd w:val="clear" w:color="auto" w:fill="000080"/>
      <w:spacing w:before="100" w:beforeAutospacing="1" w:after="100" w:afterAutospacing="1"/>
    </w:pPr>
    <w:rPr>
      <w:szCs w:val="24"/>
      <w:lang w:val="zh-CN" w:eastAsia="zh-CN"/>
    </w:rPr>
  </w:style>
  <w:style w:type="paragraph" w:styleId="13">
    <w:name w:val="annotation text"/>
    <w:basedOn w:val="1"/>
    <w:link w:val="88"/>
    <w:semiHidden/>
    <w:qFormat/>
    <w:uiPriority w:val="0"/>
    <w:pPr>
      <w:jc w:val="left"/>
    </w:pPr>
    <w:rPr>
      <w:rFonts w:asciiTheme="minorHAnsi" w:hAnsiTheme="minorHAnsi" w:cstheme="minorBidi"/>
      <w:szCs w:val="24"/>
    </w:rPr>
  </w:style>
  <w:style w:type="paragraph" w:styleId="14">
    <w:name w:val="Body Text"/>
    <w:basedOn w:val="1"/>
    <w:link w:val="62"/>
    <w:qFormat/>
    <w:uiPriority w:val="0"/>
    <w:pPr>
      <w:tabs>
        <w:tab w:val="left" w:pos="2674"/>
      </w:tabs>
      <w:spacing w:line="560" w:lineRule="exact"/>
    </w:pPr>
    <w:rPr>
      <w:rFonts w:ascii="宋体" w:hAnsi="宋体"/>
      <w:sz w:val="24"/>
      <w:lang w:val="zh-CN" w:eastAsia="zh-CN"/>
    </w:rPr>
  </w:style>
  <w:style w:type="paragraph" w:styleId="15">
    <w:name w:val="Body Text Indent"/>
    <w:basedOn w:val="1"/>
    <w:link w:val="58"/>
    <w:qFormat/>
    <w:uiPriority w:val="0"/>
    <w:pPr>
      <w:spacing w:line="460" w:lineRule="exact"/>
      <w:ind w:firstLine="480"/>
    </w:pPr>
    <w:rPr>
      <w:sz w:val="24"/>
      <w:lang w:val="zh-CN" w:eastAsia="zh-CN"/>
    </w:rPr>
  </w:style>
  <w:style w:type="paragraph" w:styleId="16">
    <w:name w:val="HTML Address"/>
    <w:basedOn w:val="1"/>
    <w:link w:val="128"/>
    <w:qFormat/>
    <w:uiPriority w:val="0"/>
    <w:pPr>
      <w:widowControl/>
      <w:jc w:val="left"/>
    </w:pPr>
    <w:rPr>
      <w:rFonts w:ascii="宋体" w:hAnsi="宋体"/>
      <w:i/>
      <w:iCs/>
      <w:kern w:val="0"/>
      <w:sz w:val="24"/>
      <w:szCs w:val="24"/>
    </w:rPr>
  </w:style>
  <w:style w:type="paragraph" w:styleId="17">
    <w:name w:val="toc 3"/>
    <w:basedOn w:val="1"/>
    <w:next w:val="1"/>
    <w:semiHidden/>
    <w:qFormat/>
    <w:uiPriority w:val="0"/>
    <w:pPr>
      <w:ind w:left="840" w:leftChars="400"/>
    </w:pPr>
  </w:style>
  <w:style w:type="paragraph" w:styleId="18">
    <w:name w:val="Plain Text"/>
    <w:basedOn w:val="1"/>
    <w:link w:val="61"/>
    <w:qFormat/>
    <w:uiPriority w:val="0"/>
    <w:rPr>
      <w:rFonts w:ascii="宋体" w:hAnsi="Courier New"/>
      <w:szCs w:val="21"/>
    </w:rPr>
  </w:style>
  <w:style w:type="paragraph" w:styleId="19">
    <w:name w:val="Date"/>
    <w:basedOn w:val="1"/>
    <w:next w:val="1"/>
    <w:link w:val="57"/>
    <w:qFormat/>
    <w:uiPriority w:val="99"/>
    <w:rPr>
      <w:sz w:val="32"/>
    </w:rPr>
  </w:style>
  <w:style w:type="paragraph" w:styleId="20">
    <w:name w:val="Body Text Indent 2"/>
    <w:basedOn w:val="1"/>
    <w:link w:val="59"/>
    <w:qFormat/>
    <w:uiPriority w:val="0"/>
    <w:pPr>
      <w:spacing w:line="460" w:lineRule="exact"/>
      <w:ind w:firstLine="471" w:firstLineChars="200"/>
    </w:pPr>
    <w:rPr>
      <w:rFonts w:ascii="宋体" w:hAnsi="宋体"/>
      <w:sz w:val="24"/>
    </w:rPr>
  </w:style>
  <w:style w:type="paragraph" w:styleId="21">
    <w:name w:val="Balloon Text"/>
    <w:basedOn w:val="1"/>
    <w:link w:val="64"/>
    <w:semiHidden/>
    <w:qFormat/>
    <w:uiPriority w:val="99"/>
    <w:rPr>
      <w:sz w:val="18"/>
      <w:szCs w:val="18"/>
      <w:lang w:val="zh-CN" w:eastAsia="zh-CN"/>
    </w:rPr>
  </w:style>
  <w:style w:type="paragraph" w:styleId="22">
    <w:name w:val="footer"/>
    <w:basedOn w:val="1"/>
    <w:link w:val="43"/>
    <w:unhideWhenUsed/>
    <w:qFormat/>
    <w:uiPriority w:val="0"/>
    <w:pPr>
      <w:tabs>
        <w:tab w:val="center" w:pos="4153"/>
        <w:tab w:val="right" w:pos="8306"/>
      </w:tabs>
      <w:snapToGrid w:val="0"/>
      <w:jc w:val="left"/>
    </w:pPr>
    <w:rPr>
      <w:sz w:val="18"/>
      <w:szCs w:val="18"/>
    </w:rPr>
  </w:style>
  <w:style w:type="paragraph" w:styleId="23">
    <w:name w:val="header"/>
    <w:basedOn w:val="1"/>
    <w:link w:val="42"/>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semiHidden/>
    <w:qFormat/>
    <w:uiPriority w:val="0"/>
    <w:pPr>
      <w:tabs>
        <w:tab w:val="right" w:leader="dot" w:pos="8303"/>
      </w:tabs>
      <w:adjustRightInd w:val="0"/>
      <w:spacing w:line="360" w:lineRule="atLeast"/>
      <w:textAlignment w:val="baseline"/>
    </w:pPr>
    <w:rPr>
      <w:rFonts w:ascii="宋体"/>
      <w:b/>
      <w:kern w:val="0"/>
      <w:sz w:val="28"/>
    </w:rPr>
  </w:style>
  <w:style w:type="paragraph" w:styleId="25">
    <w:name w:val="Subtitle"/>
    <w:basedOn w:val="1"/>
    <w:next w:val="1"/>
    <w:link w:val="116"/>
    <w:qFormat/>
    <w:uiPriority w:val="0"/>
    <w:pPr>
      <w:spacing w:before="240" w:after="60" w:line="312" w:lineRule="auto"/>
      <w:jc w:val="center"/>
      <w:outlineLvl w:val="1"/>
    </w:pPr>
    <w:rPr>
      <w:rFonts w:ascii="Cambria" w:hAnsi="Cambria"/>
      <w:b/>
      <w:bCs/>
      <w:kern w:val="28"/>
      <w:sz w:val="32"/>
      <w:szCs w:val="32"/>
    </w:rPr>
  </w:style>
  <w:style w:type="paragraph" w:styleId="26">
    <w:name w:val="Body Text Indent 3"/>
    <w:basedOn w:val="1"/>
    <w:link w:val="60"/>
    <w:qFormat/>
    <w:uiPriority w:val="0"/>
    <w:pPr>
      <w:spacing w:line="460" w:lineRule="exact"/>
      <w:ind w:firstLine="540" w:firstLineChars="225"/>
    </w:pPr>
    <w:rPr>
      <w:rFonts w:ascii="宋体" w:hAnsi="宋体"/>
      <w:sz w:val="24"/>
    </w:rPr>
  </w:style>
  <w:style w:type="paragraph" w:styleId="27">
    <w:name w:val="toc 2"/>
    <w:basedOn w:val="1"/>
    <w:next w:val="1"/>
    <w:semiHidden/>
    <w:qFormat/>
    <w:uiPriority w:val="0"/>
    <w:pPr>
      <w:adjustRightInd w:val="0"/>
      <w:spacing w:line="360" w:lineRule="atLeast"/>
      <w:ind w:left="420"/>
      <w:jc w:val="left"/>
      <w:textAlignment w:val="baseline"/>
    </w:pPr>
    <w:rPr>
      <w:kern w:val="0"/>
      <w:sz w:val="24"/>
    </w:rPr>
  </w:style>
  <w:style w:type="paragraph" w:styleId="28">
    <w:name w:val="Body Text 2"/>
    <w:basedOn w:val="1"/>
    <w:link w:val="63"/>
    <w:qFormat/>
    <w:uiPriority w:val="0"/>
    <w:rPr>
      <w:color w:val="000000"/>
      <w:sz w:val="24"/>
      <w:szCs w:val="26"/>
    </w:rPr>
  </w:style>
  <w:style w:type="paragraph" w:styleId="29">
    <w:name w:val="HTML Preformatted"/>
    <w:basedOn w:val="1"/>
    <w:link w:val="78"/>
    <w:qFormat/>
    <w:uiPriority w:val="0"/>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420"/>
      </w:tabs>
      <w:ind w:left="0" w:firstLine="0"/>
      <w:jc w:val="left"/>
    </w:pPr>
    <w:rPr>
      <w:rFonts w:ascii="宋体" w:hAnsi="宋体" w:cs="宋体"/>
      <w:kern w:val="0"/>
      <w:sz w:val="24"/>
      <w:szCs w:val="24"/>
    </w:rPr>
  </w:style>
  <w:style w:type="paragraph" w:styleId="3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1">
    <w:name w:val="Title"/>
    <w:basedOn w:val="1"/>
    <w:next w:val="1"/>
    <w:link w:val="153"/>
    <w:qFormat/>
    <w:uiPriority w:val="0"/>
    <w:pPr>
      <w:spacing w:before="240" w:after="60"/>
      <w:jc w:val="center"/>
      <w:outlineLvl w:val="0"/>
    </w:pPr>
    <w:rPr>
      <w:rFonts w:ascii="Cambria" w:hAnsi="Cambria"/>
      <w:b/>
      <w:bCs/>
      <w:sz w:val="32"/>
      <w:szCs w:val="32"/>
    </w:rPr>
  </w:style>
  <w:style w:type="paragraph" w:styleId="32">
    <w:name w:val="annotation subject"/>
    <w:basedOn w:val="13"/>
    <w:next w:val="13"/>
    <w:link w:val="91"/>
    <w:semiHidden/>
    <w:qFormat/>
    <w:uiPriority w:val="99"/>
    <w:rPr>
      <w:b/>
      <w:bCs/>
      <w:sz w:val="24"/>
      <w:szCs w:val="20"/>
      <w:lang w:val="zh-CN" w:eastAsia="zh-CN"/>
    </w:rPr>
  </w:style>
  <w:style w:type="paragraph" w:styleId="33">
    <w:name w:val="Body Text First Indent 2"/>
    <w:basedOn w:val="15"/>
    <w:link w:val="99"/>
    <w:qFormat/>
    <w:uiPriority w:val="0"/>
    <w:pPr>
      <w:spacing w:after="120" w:line="240" w:lineRule="auto"/>
      <w:ind w:left="420" w:leftChars="200" w:firstLine="420" w:firstLineChars="200"/>
    </w:pPr>
    <w:rPr>
      <w:sz w:val="21"/>
    </w:rPr>
  </w:style>
  <w:style w:type="table" w:styleId="35">
    <w:name w:val="Table Grid"/>
    <w:basedOn w:val="34"/>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0"/>
    <w:rPr>
      <w:b/>
      <w:bCs/>
    </w:rPr>
  </w:style>
  <w:style w:type="character" w:styleId="38">
    <w:name w:val="page number"/>
    <w:basedOn w:val="36"/>
    <w:qFormat/>
    <w:uiPriority w:val="0"/>
  </w:style>
  <w:style w:type="character" w:styleId="39">
    <w:name w:val="FollowedHyperlink"/>
    <w:qFormat/>
    <w:uiPriority w:val="0"/>
    <w:rPr>
      <w:color w:val="800080"/>
      <w:u w:val="single"/>
    </w:rPr>
  </w:style>
  <w:style w:type="character" w:styleId="40">
    <w:name w:val="Hyperlink"/>
    <w:qFormat/>
    <w:uiPriority w:val="99"/>
    <w:rPr>
      <w:color w:val="0000FF"/>
      <w:u w:val="single"/>
    </w:rPr>
  </w:style>
  <w:style w:type="character" w:styleId="41">
    <w:name w:val="annotation reference"/>
    <w:unhideWhenUsed/>
    <w:qFormat/>
    <w:uiPriority w:val="99"/>
    <w:rPr>
      <w:sz w:val="21"/>
      <w:szCs w:val="21"/>
    </w:rPr>
  </w:style>
  <w:style w:type="character" w:customStyle="1" w:styleId="42">
    <w:name w:val="页眉 Char"/>
    <w:basedOn w:val="36"/>
    <w:link w:val="23"/>
    <w:qFormat/>
    <w:uiPriority w:val="0"/>
    <w:rPr>
      <w:sz w:val="18"/>
      <w:szCs w:val="18"/>
    </w:rPr>
  </w:style>
  <w:style w:type="character" w:customStyle="1" w:styleId="43">
    <w:name w:val="页脚 Char"/>
    <w:basedOn w:val="36"/>
    <w:link w:val="22"/>
    <w:qFormat/>
    <w:uiPriority w:val="0"/>
    <w:rPr>
      <w:sz w:val="18"/>
      <w:szCs w:val="18"/>
    </w:rPr>
  </w:style>
  <w:style w:type="character" w:customStyle="1" w:styleId="44">
    <w:name w:val="标题 1 Char"/>
    <w:basedOn w:val="36"/>
    <w:qFormat/>
    <w:uiPriority w:val="99"/>
    <w:rPr>
      <w:rFonts w:ascii="Times New Roman" w:hAnsi="Times New Roman" w:eastAsia="宋体" w:cs="Times New Roman"/>
      <w:b/>
      <w:bCs/>
      <w:kern w:val="44"/>
      <w:sz w:val="44"/>
      <w:szCs w:val="44"/>
    </w:rPr>
  </w:style>
  <w:style w:type="character" w:customStyle="1" w:styleId="45">
    <w:name w:val="标题 2 Char"/>
    <w:basedOn w:val="36"/>
    <w:qFormat/>
    <w:uiPriority w:val="0"/>
    <w:rPr>
      <w:rFonts w:asciiTheme="majorHAnsi" w:hAnsiTheme="majorHAnsi" w:eastAsiaTheme="majorEastAsia" w:cstheme="majorBidi"/>
      <w:b/>
      <w:bCs/>
      <w:sz w:val="32"/>
      <w:szCs w:val="32"/>
    </w:rPr>
  </w:style>
  <w:style w:type="character" w:customStyle="1" w:styleId="46">
    <w:name w:val="标题 3 Char"/>
    <w:basedOn w:val="36"/>
    <w:link w:val="4"/>
    <w:qFormat/>
    <w:uiPriority w:val="0"/>
    <w:rPr>
      <w:rFonts w:ascii="Times New Roman" w:hAnsi="Times New Roman" w:eastAsia="宋体" w:cs="Times New Roman"/>
      <w:b/>
      <w:bCs/>
      <w:sz w:val="32"/>
      <w:szCs w:val="32"/>
    </w:rPr>
  </w:style>
  <w:style w:type="character" w:customStyle="1" w:styleId="47">
    <w:name w:val="标题 4 Char"/>
    <w:basedOn w:val="36"/>
    <w:link w:val="5"/>
    <w:qFormat/>
    <w:uiPriority w:val="0"/>
    <w:rPr>
      <w:rFonts w:ascii="Arial" w:hAnsi="Arial" w:eastAsia="宋体" w:cs="Times New Roman"/>
      <w:b/>
      <w:bCs/>
      <w:sz w:val="32"/>
      <w:szCs w:val="28"/>
    </w:rPr>
  </w:style>
  <w:style w:type="character" w:customStyle="1" w:styleId="48">
    <w:name w:val="标题 5 Char"/>
    <w:basedOn w:val="36"/>
    <w:link w:val="6"/>
    <w:qFormat/>
    <w:uiPriority w:val="0"/>
    <w:rPr>
      <w:rFonts w:ascii="仿宋_GB2312" w:hAnsi="仿宋_GB2312" w:eastAsia="仿宋_GB2312" w:cs="仿宋_GB2312"/>
      <w:sz w:val="28"/>
      <w:szCs w:val="28"/>
    </w:rPr>
  </w:style>
  <w:style w:type="character" w:customStyle="1" w:styleId="49">
    <w:name w:val="标题 6 Char"/>
    <w:basedOn w:val="36"/>
    <w:link w:val="7"/>
    <w:qFormat/>
    <w:uiPriority w:val="0"/>
    <w:rPr>
      <w:rFonts w:ascii="Times New Roman" w:hAnsi="Times New Roman" w:eastAsia="宋体" w:cs="Times New Roman"/>
      <w:b/>
      <w:bCs/>
      <w:szCs w:val="24"/>
      <w:lang w:val="zh-CN" w:eastAsia="zh-CN"/>
    </w:rPr>
  </w:style>
  <w:style w:type="character" w:customStyle="1" w:styleId="50">
    <w:name w:val="标题 7 Char"/>
    <w:basedOn w:val="36"/>
    <w:link w:val="8"/>
    <w:qFormat/>
    <w:uiPriority w:val="0"/>
    <w:rPr>
      <w:rFonts w:ascii="Times New Roman" w:hAnsi="Times New Roman" w:eastAsia="宋体" w:cs="Times New Roman"/>
      <w:b/>
      <w:bCs/>
      <w:szCs w:val="24"/>
      <w:lang w:val="zh-CN" w:eastAsia="zh-CN"/>
    </w:rPr>
  </w:style>
  <w:style w:type="character" w:customStyle="1" w:styleId="51">
    <w:name w:val="标题 8 Char"/>
    <w:basedOn w:val="36"/>
    <w:link w:val="9"/>
    <w:qFormat/>
    <w:uiPriority w:val="0"/>
    <w:rPr>
      <w:rFonts w:ascii="Times New Roman" w:hAnsi="Times New Roman" w:eastAsia="宋体" w:cs="Times New Roman"/>
      <w:b/>
      <w:szCs w:val="24"/>
      <w:lang w:val="zh-CN" w:eastAsia="zh-CN"/>
    </w:rPr>
  </w:style>
  <w:style w:type="character" w:customStyle="1" w:styleId="52">
    <w:name w:val="标题 9 Char"/>
    <w:basedOn w:val="36"/>
    <w:link w:val="10"/>
    <w:qFormat/>
    <w:uiPriority w:val="0"/>
    <w:rPr>
      <w:rFonts w:ascii="Times New Roman" w:hAnsi="Times New Roman" w:eastAsia="宋体" w:cs="Times New Roman"/>
      <w:b/>
      <w:szCs w:val="21"/>
      <w:lang w:val="zh-CN" w:eastAsia="zh-CN"/>
    </w:rPr>
  </w:style>
  <w:style w:type="character" w:customStyle="1" w:styleId="53">
    <w:name w:val="标题 1 Char1"/>
    <w:link w:val="2"/>
    <w:qFormat/>
    <w:uiPriority w:val="99"/>
    <w:rPr>
      <w:rFonts w:ascii="Times New Roman" w:hAnsi="Times New Roman" w:eastAsia="宋体" w:cs="Times New Roman"/>
      <w:sz w:val="28"/>
      <w:szCs w:val="20"/>
    </w:rPr>
  </w:style>
  <w:style w:type="paragraph" w:customStyle="1" w:styleId="54">
    <w:name w:val="Char1 Char Char Char"/>
    <w:basedOn w:val="1"/>
    <w:qFormat/>
    <w:uiPriority w:val="0"/>
    <w:rPr>
      <w:rFonts w:ascii="Tahoma" w:hAnsi="Tahoma"/>
      <w:sz w:val="24"/>
    </w:rPr>
  </w:style>
  <w:style w:type="character" w:customStyle="1" w:styleId="55">
    <w:name w:val="标题 2 Char1"/>
    <w:link w:val="3"/>
    <w:qFormat/>
    <w:uiPriority w:val="0"/>
    <w:rPr>
      <w:rFonts w:ascii="宋体" w:hAnsi="宋体" w:eastAsia="宋体" w:cs="Times New Roman"/>
      <w:sz w:val="28"/>
      <w:szCs w:val="24"/>
    </w:rPr>
  </w:style>
  <w:style w:type="character" w:customStyle="1" w:styleId="56">
    <w:name w:val="正文缩进 Char"/>
    <w:link w:val="11"/>
    <w:qFormat/>
    <w:uiPriority w:val="99"/>
    <w:rPr>
      <w:rFonts w:ascii="Times New Roman" w:hAnsi="Times New Roman" w:eastAsia="宋体" w:cs="Times New Roman"/>
      <w:szCs w:val="20"/>
    </w:rPr>
  </w:style>
  <w:style w:type="character" w:customStyle="1" w:styleId="57">
    <w:name w:val="日期 Char"/>
    <w:basedOn w:val="36"/>
    <w:link w:val="19"/>
    <w:qFormat/>
    <w:uiPriority w:val="99"/>
    <w:rPr>
      <w:rFonts w:ascii="Times New Roman" w:hAnsi="Times New Roman" w:eastAsia="宋体" w:cs="Times New Roman"/>
      <w:sz w:val="32"/>
      <w:szCs w:val="20"/>
    </w:rPr>
  </w:style>
  <w:style w:type="character" w:customStyle="1" w:styleId="58">
    <w:name w:val="正文文本缩进 Char"/>
    <w:basedOn w:val="36"/>
    <w:link w:val="15"/>
    <w:qFormat/>
    <w:uiPriority w:val="0"/>
    <w:rPr>
      <w:rFonts w:ascii="Times New Roman" w:hAnsi="Times New Roman" w:eastAsia="宋体" w:cs="Times New Roman"/>
      <w:sz w:val="24"/>
      <w:szCs w:val="20"/>
      <w:lang w:val="zh-CN" w:eastAsia="zh-CN"/>
    </w:rPr>
  </w:style>
  <w:style w:type="character" w:customStyle="1" w:styleId="59">
    <w:name w:val="正文文本缩进 2 Char"/>
    <w:basedOn w:val="36"/>
    <w:link w:val="20"/>
    <w:qFormat/>
    <w:uiPriority w:val="0"/>
    <w:rPr>
      <w:rFonts w:ascii="宋体" w:hAnsi="宋体" w:eastAsia="宋体" w:cs="Times New Roman"/>
      <w:sz w:val="24"/>
      <w:szCs w:val="20"/>
    </w:rPr>
  </w:style>
  <w:style w:type="character" w:customStyle="1" w:styleId="60">
    <w:name w:val="正文文本缩进 3 Char"/>
    <w:basedOn w:val="36"/>
    <w:link w:val="26"/>
    <w:qFormat/>
    <w:uiPriority w:val="0"/>
    <w:rPr>
      <w:rFonts w:ascii="宋体" w:hAnsi="宋体" w:eastAsia="宋体" w:cs="Times New Roman"/>
      <w:sz w:val="24"/>
      <w:szCs w:val="20"/>
    </w:rPr>
  </w:style>
  <w:style w:type="character" w:customStyle="1" w:styleId="61">
    <w:name w:val="纯文本 Char"/>
    <w:basedOn w:val="36"/>
    <w:link w:val="18"/>
    <w:qFormat/>
    <w:uiPriority w:val="0"/>
    <w:rPr>
      <w:rFonts w:ascii="宋体" w:hAnsi="Courier New" w:eastAsia="宋体" w:cs="Times New Roman"/>
      <w:szCs w:val="21"/>
    </w:rPr>
  </w:style>
  <w:style w:type="character" w:customStyle="1" w:styleId="62">
    <w:name w:val="正文文本 Char"/>
    <w:basedOn w:val="36"/>
    <w:link w:val="14"/>
    <w:qFormat/>
    <w:uiPriority w:val="0"/>
    <w:rPr>
      <w:rFonts w:ascii="宋体" w:hAnsi="宋体" w:eastAsia="宋体" w:cs="Times New Roman"/>
      <w:sz w:val="24"/>
      <w:szCs w:val="20"/>
      <w:lang w:val="zh-CN" w:eastAsia="zh-CN"/>
    </w:rPr>
  </w:style>
  <w:style w:type="character" w:customStyle="1" w:styleId="63">
    <w:name w:val="正文文本 2 Char"/>
    <w:basedOn w:val="36"/>
    <w:link w:val="28"/>
    <w:qFormat/>
    <w:uiPriority w:val="0"/>
    <w:rPr>
      <w:rFonts w:eastAsia="宋体" w:cs="Times New Roman"/>
      <w:color w:val="000000"/>
      <w:sz w:val="24"/>
      <w:szCs w:val="26"/>
    </w:rPr>
  </w:style>
  <w:style w:type="character" w:customStyle="1" w:styleId="64">
    <w:name w:val="批注框文本 Char"/>
    <w:basedOn w:val="36"/>
    <w:link w:val="21"/>
    <w:semiHidden/>
    <w:qFormat/>
    <w:uiPriority w:val="99"/>
    <w:rPr>
      <w:rFonts w:ascii="Times New Roman" w:hAnsi="Times New Roman" w:eastAsia="宋体" w:cs="Times New Roman"/>
      <w:sz w:val="18"/>
      <w:szCs w:val="18"/>
      <w:lang w:val="zh-CN" w:eastAsia="zh-CN"/>
    </w:rPr>
  </w:style>
  <w:style w:type="paragraph" w:customStyle="1" w:styleId="65">
    <w:name w:val="HTML Top of Form"/>
    <w:basedOn w:val="1"/>
    <w:next w:val="1"/>
    <w:link w:val="66"/>
    <w:qFormat/>
    <w:uiPriority w:val="0"/>
    <w:pPr>
      <w:widowControl/>
      <w:pBdr>
        <w:bottom w:val="single" w:color="auto" w:sz="6" w:space="1"/>
      </w:pBdr>
      <w:jc w:val="center"/>
    </w:pPr>
    <w:rPr>
      <w:rFonts w:ascii="Arial" w:hAnsi="Arial" w:cs="Arial"/>
      <w:vanish/>
      <w:color w:val="000000"/>
      <w:kern w:val="0"/>
      <w:sz w:val="16"/>
      <w:szCs w:val="16"/>
    </w:rPr>
  </w:style>
  <w:style w:type="character" w:customStyle="1" w:styleId="66">
    <w:name w:val="z-窗体顶端 Char"/>
    <w:basedOn w:val="36"/>
    <w:link w:val="65"/>
    <w:qFormat/>
    <w:uiPriority w:val="0"/>
    <w:rPr>
      <w:rFonts w:ascii="Arial" w:hAnsi="Arial" w:eastAsia="宋体" w:cs="Arial"/>
      <w:vanish/>
      <w:color w:val="000000"/>
      <w:kern w:val="0"/>
      <w:sz w:val="16"/>
      <w:szCs w:val="16"/>
    </w:rPr>
  </w:style>
  <w:style w:type="paragraph" w:customStyle="1" w:styleId="67">
    <w:name w:val="HTML Bottom of Form"/>
    <w:basedOn w:val="1"/>
    <w:next w:val="1"/>
    <w:link w:val="68"/>
    <w:qFormat/>
    <w:uiPriority w:val="0"/>
    <w:pPr>
      <w:widowControl/>
      <w:pBdr>
        <w:top w:val="single" w:color="auto" w:sz="6" w:space="1"/>
      </w:pBdr>
      <w:jc w:val="center"/>
    </w:pPr>
    <w:rPr>
      <w:rFonts w:ascii="Arial" w:hAnsi="Arial" w:cs="Arial"/>
      <w:vanish/>
      <w:color w:val="000000"/>
      <w:kern w:val="0"/>
      <w:sz w:val="16"/>
      <w:szCs w:val="16"/>
    </w:rPr>
  </w:style>
  <w:style w:type="character" w:customStyle="1" w:styleId="68">
    <w:name w:val="z-窗体底端 Char"/>
    <w:basedOn w:val="36"/>
    <w:link w:val="67"/>
    <w:qFormat/>
    <w:uiPriority w:val="0"/>
    <w:rPr>
      <w:rFonts w:ascii="Arial" w:hAnsi="Arial" w:eastAsia="宋体" w:cs="Arial"/>
      <w:vanish/>
      <w:color w:val="000000"/>
      <w:kern w:val="0"/>
      <w:sz w:val="16"/>
      <w:szCs w:val="16"/>
    </w:rPr>
  </w:style>
  <w:style w:type="paragraph" w:customStyle="1" w:styleId="69">
    <w:name w:val="Default"/>
    <w:link w:val="158"/>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70">
    <w:name w:val="label1"/>
    <w:qFormat/>
    <w:uiPriority w:val="0"/>
    <w:rPr>
      <w:sz w:val="26"/>
      <w:szCs w:val="26"/>
    </w:rPr>
  </w:style>
  <w:style w:type="paragraph" w:customStyle="1" w:styleId="71">
    <w:name w:val=".."/>
    <w:basedOn w:val="69"/>
    <w:next w:val="69"/>
    <w:qFormat/>
    <w:uiPriority w:val="0"/>
    <w:rPr>
      <w:color w:val="auto"/>
    </w:rPr>
  </w:style>
  <w:style w:type="paragraph" w:customStyle="1" w:styleId="7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73">
    <w:name w:val="Contr_List"/>
    <w:basedOn w:val="1"/>
    <w:qFormat/>
    <w:uiPriority w:val="0"/>
    <w:pPr>
      <w:widowControl/>
      <w:tabs>
        <w:tab w:val="left" w:pos="900"/>
      </w:tabs>
      <w:spacing w:after="240"/>
      <w:ind w:left="900" w:hanging="720"/>
      <w:jc w:val="left"/>
    </w:pPr>
    <w:rPr>
      <w:rFonts w:ascii="Arial" w:hAnsi="Arial"/>
      <w:kern w:val="0"/>
      <w:sz w:val="24"/>
      <w:szCs w:val="24"/>
      <w:lang w:val="en-GB" w:eastAsia="en-US"/>
    </w:rPr>
  </w:style>
  <w:style w:type="paragraph" w:customStyle="1" w:styleId="74">
    <w:name w:val="文档正文"/>
    <w:basedOn w:val="1"/>
    <w:qFormat/>
    <w:uiPriority w:val="0"/>
    <w:pPr>
      <w:spacing w:before="120" w:after="120" w:line="360" w:lineRule="auto"/>
    </w:pPr>
    <w:rPr>
      <w:rFonts w:ascii="宋体" w:hAnsi="Arial" w:eastAsia="幼圆"/>
      <w:sz w:val="24"/>
    </w:rPr>
  </w:style>
  <w:style w:type="character" w:customStyle="1" w:styleId="75">
    <w:name w:val="style631"/>
    <w:qFormat/>
    <w:uiPriority w:val="0"/>
    <w:rPr>
      <w:rFonts w:hint="default" w:ascii="Arial" w:hAnsi="Arial" w:cs="Arial"/>
      <w:b/>
      <w:bCs/>
      <w:color w:val="FF6600"/>
      <w:sz w:val="28"/>
      <w:szCs w:val="28"/>
      <w:u w:val="none"/>
    </w:rPr>
  </w:style>
  <w:style w:type="paragraph" w:customStyle="1" w:styleId="76">
    <w:name w:val="Char"/>
    <w:basedOn w:val="1"/>
    <w:qFormat/>
    <w:uiPriority w:val="0"/>
    <w:pPr>
      <w:tabs>
        <w:tab w:val="left" w:pos="360"/>
      </w:tabs>
    </w:pPr>
    <w:rPr>
      <w:sz w:val="24"/>
      <w:szCs w:val="24"/>
    </w:rPr>
  </w:style>
  <w:style w:type="paragraph" w:customStyle="1" w:styleId="77">
    <w:name w:val="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character" w:customStyle="1" w:styleId="78">
    <w:name w:val="HTML 预设格式 Char"/>
    <w:basedOn w:val="36"/>
    <w:link w:val="29"/>
    <w:qFormat/>
    <w:uiPriority w:val="0"/>
    <w:rPr>
      <w:rFonts w:ascii="宋体" w:hAnsi="宋体" w:eastAsia="宋体" w:cs="宋体"/>
      <w:kern w:val="0"/>
      <w:sz w:val="24"/>
      <w:szCs w:val="24"/>
    </w:rPr>
  </w:style>
  <w:style w:type="paragraph" w:customStyle="1" w:styleId="79">
    <w:name w:val="Char Char Char Char1 Char Char Char Char"/>
    <w:basedOn w:val="1"/>
    <w:qFormat/>
    <w:uiPriority w:val="0"/>
    <w:pPr>
      <w:widowControl/>
      <w:numPr>
        <w:ilvl w:val="0"/>
        <w:numId w:val="2"/>
      </w:numPr>
      <w:tabs>
        <w:tab w:val="clear" w:pos="900"/>
      </w:tabs>
      <w:spacing w:after="160" w:line="240" w:lineRule="exact"/>
      <w:ind w:left="0" w:firstLine="0"/>
      <w:jc w:val="left"/>
    </w:pPr>
    <w:rPr>
      <w:rFonts w:ascii="Verdana" w:hAnsi="Verdana" w:eastAsia="仿宋_GB2312"/>
      <w:kern w:val="0"/>
      <w:sz w:val="24"/>
      <w:lang w:eastAsia="en-US"/>
    </w:rPr>
  </w:style>
  <w:style w:type="paragraph" w:customStyle="1" w:styleId="80">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81">
    <w:name w:val="Char2"/>
    <w:basedOn w:val="1"/>
    <w:qFormat/>
    <w:uiPriority w:val="0"/>
    <w:pPr>
      <w:tabs>
        <w:tab w:val="left" w:pos="360"/>
      </w:tabs>
    </w:pPr>
    <w:rPr>
      <w:sz w:val="24"/>
      <w:szCs w:val="24"/>
    </w:rPr>
  </w:style>
  <w:style w:type="paragraph" w:customStyle="1" w:styleId="82">
    <w:name w:val="段 Char"/>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83">
    <w:name w:val="Heading Bar"/>
    <w:basedOn w:val="3"/>
    <w:next w:val="4"/>
    <w:link w:val="84"/>
    <w:qFormat/>
    <w:uiPriority w:val="0"/>
    <w:pPr>
      <w:keepLines/>
      <w:widowControl/>
      <w:overflowPunct w:val="0"/>
      <w:autoSpaceDE w:val="0"/>
      <w:autoSpaceDN w:val="0"/>
      <w:adjustRightInd w:val="0"/>
      <w:spacing w:before="120" w:after="120"/>
      <w:ind w:left="0" w:leftChars="0" w:firstLine="0"/>
      <w:textAlignment w:val="baseline"/>
    </w:pPr>
    <w:rPr>
      <w:rFonts w:hAnsi="Book Antiqua"/>
      <w:b/>
      <w:bCs/>
      <w:spacing w:val="12"/>
      <w:kern w:val="0"/>
      <w:sz w:val="24"/>
      <w:szCs w:val="20"/>
    </w:rPr>
  </w:style>
  <w:style w:type="character" w:customStyle="1" w:styleId="84">
    <w:name w:val="Heading Bar Char"/>
    <w:link w:val="83"/>
    <w:qFormat/>
    <w:uiPriority w:val="0"/>
    <w:rPr>
      <w:rFonts w:ascii="宋体" w:hAnsi="Book Antiqua" w:eastAsia="宋体" w:cs="Times New Roman"/>
      <w:b/>
      <w:bCs/>
      <w:spacing w:val="12"/>
      <w:kern w:val="0"/>
      <w:sz w:val="24"/>
      <w:szCs w:val="20"/>
    </w:rPr>
  </w:style>
  <w:style w:type="character" w:customStyle="1" w:styleId="85">
    <w:name w:val="Highlighted Variable"/>
    <w:qFormat/>
    <w:uiPriority w:val="0"/>
    <w:rPr>
      <w:color w:val="0000FF"/>
    </w:rPr>
  </w:style>
  <w:style w:type="paragraph" w:customStyle="1" w:styleId="86">
    <w:name w:val="小标题"/>
    <w:basedOn w:val="1"/>
    <w:next w:val="11"/>
    <w:qFormat/>
    <w:uiPriority w:val="0"/>
    <w:pPr>
      <w:tabs>
        <w:tab w:val="left" w:pos="420"/>
      </w:tabs>
      <w:spacing w:before="25" w:beforeLines="25" w:after="25" w:afterLines="25"/>
      <w:ind w:left="420" w:hanging="420"/>
    </w:pPr>
    <w:rPr>
      <w:rFonts w:ascii="Arial" w:hAnsi="Arial" w:eastAsia="黑体"/>
      <w:b/>
      <w:sz w:val="28"/>
      <w:szCs w:val="24"/>
    </w:rPr>
  </w:style>
  <w:style w:type="paragraph" w:customStyle="1" w:styleId="87">
    <w:name w:val="项目排列"/>
    <w:basedOn w:val="1"/>
    <w:qFormat/>
    <w:uiPriority w:val="0"/>
    <w:pPr>
      <w:tabs>
        <w:tab w:val="left" w:pos="900"/>
      </w:tabs>
      <w:spacing w:before="50" w:beforeLines="50" w:after="50" w:afterLines="50" w:line="300" w:lineRule="auto"/>
      <w:ind w:left="900" w:hanging="420"/>
    </w:pPr>
    <w:rPr>
      <w:rFonts w:eastAsia="楷体_GB2312"/>
      <w:sz w:val="30"/>
      <w:szCs w:val="24"/>
    </w:rPr>
  </w:style>
  <w:style w:type="character" w:customStyle="1" w:styleId="88">
    <w:name w:val="批注文字 Char"/>
    <w:link w:val="13"/>
    <w:semiHidden/>
    <w:qFormat/>
    <w:uiPriority w:val="0"/>
    <w:rPr>
      <w:rFonts w:eastAsia="宋体"/>
      <w:szCs w:val="24"/>
    </w:rPr>
  </w:style>
  <w:style w:type="character" w:customStyle="1" w:styleId="89">
    <w:name w:val="批注文字 Char1"/>
    <w:basedOn w:val="36"/>
    <w:semiHidden/>
    <w:qFormat/>
    <w:uiPriority w:val="99"/>
    <w:rPr>
      <w:rFonts w:ascii="Times New Roman" w:hAnsi="Times New Roman" w:eastAsia="宋体" w:cs="Times New Roman"/>
      <w:szCs w:val="20"/>
    </w:rPr>
  </w:style>
  <w:style w:type="paragraph" w:customStyle="1" w:styleId="90">
    <w:name w:val="样式2"/>
    <w:basedOn w:val="4"/>
    <w:qFormat/>
    <w:uiPriority w:val="0"/>
    <w:pPr>
      <w:numPr>
        <w:ilvl w:val="1"/>
        <w:numId w:val="3"/>
      </w:numPr>
      <w:spacing w:line="360" w:lineRule="auto"/>
      <w:jc w:val="left"/>
    </w:pPr>
  </w:style>
  <w:style w:type="character" w:customStyle="1" w:styleId="91">
    <w:name w:val="批注主题 Char"/>
    <w:basedOn w:val="89"/>
    <w:link w:val="32"/>
    <w:semiHidden/>
    <w:qFormat/>
    <w:uiPriority w:val="99"/>
    <w:rPr>
      <w:rFonts w:ascii="Times New Roman" w:hAnsi="Times New Roman" w:eastAsia="宋体" w:cs="Times New Roman"/>
      <w:b/>
      <w:bCs/>
      <w:sz w:val="24"/>
      <w:szCs w:val="20"/>
      <w:lang w:val="zh-CN" w:eastAsia="zh-CN"/>
    </w:rPr>
  </w:style>
  <w:style w:type="paragraph" w:customStyle="1" w:styleId="92">
    <w:name w:val="InfoBlue"/>
    <w:basedOn w:val="1"/>
    <w:next w:val="14"/>
    <w:qFormat/>
    <w:uiPriority w:val="0"/>
    <w:pPr>
      <w:numPr>
        <w:ilvl w:val="0"/>
        <w:numId w:val="4"/>
      </w:numPr>
      <w:spacing w:line="360" w:lineRule="exact"/>
      <w:jc w:val="left"/>
    </w:pPr>
    <w:rPr>
      <w:rFonts w:ascii="宋体"/>
      <w:snapToGrid w:val="0"/>
      <w:color w:val="000000"/>
      <w:kern w:val="0"/>
      <w:sz w:val="20"/>
    </w:rPr>
  </w:style>
  <w:style w:type="paragraph" w:styleId="93">
    <w:name w:val="List Paragraph"/>
    <w:basedOn w:val="1"/>
    <w:link w:val="121"/>
    <w:qFormat/>
    <w:uiPriority w:val="34"/>
    <w:pPr>
      <w:ind w:firstLine="420" w:firstLineChars="200"/>
    </w:pPr>
    <w:rPr>
      <w:rFonts w:ascii="Calibri" w:hAnsi="Calibri"/>
      <w:szCs w:val="22"/>
    </w:rPr>
  </w:style>
  <w:style w:type="paragraph" w:customStyle="1" w:styleId="94">
    <w:name w:val="正文文本缩进 2 Char Char"/>
    <w:basedOn w:val="1"/>
    <w:qFormat/>
    <w:uiPriority w:val="0"/>
    <w:pPr>
      <w:widowControl/>
      <w:spacing w:line="360" w:lineRule="auto"/>
      <w:ind w:firstLine="480" w:firstLineChars="200"/>
    </w:pPr>
    <w:rPr>
      <w:rFonts w:hint="eastAsia" w:ascii="宋体" w:hAnsi="宋体"/>
      <w:color w:val="000000"/>
      <w:kern w:val="0"/>
      <w:sz w:val="24"/>
    </w:rPr>
  </w:style>
  <w:style w:type="paragraph" w:customStyle="1" w:styleId="95">
    <w:name w:val="样式 标题 1featureheadA章H1PIM 1Heading 0Arial 14 FettArial 1..."/>
    <w:basedOn w:val="2"/>
    <w:qFormat/>
    <w:uiPriority w:val="0"/>
    <w:pPr>
      <w:keepNext w:val="0"/>
      <w:numPr>
        <w:ilvl w:val="0"/>
        <w:numId w:val="5"/>
      </w:numPr>
      <w:tabs>
        <w:tab w:val="left" w:pos="432"/>
      </w:tabs>
      <w:spacing w:before="312" w:after="312" w:line="360" w:lineRule="auto"/>
    </w:pPr>
    <w:rPr>
      <w:rFonts w:eastAsia="黑体"/>
      <w:b/>
      <w:color w:val="000000"/>
      <w:kern w:val="44"/>
      <w:sz w:val="32"/>
    </w:rPr>
  </w:style>
  <w:style w:type="paragraph" w:customStyle="1" w:styleId="96">
    <w:name w:val="1级描述"/>
    <w:basedOn w:val="1"/>
    <w:qFormat/>
    <w:uiPriority w:val="0"/>
    <w:pPr>
      <w:ind w:firstLine="420"/>
    </w:pPr>
    <w:rPr>
      <w:szCs w:val="24"/>
    </w:rPr>
  </w:style>
  <w:style w:type="paragraph" w:customStyle="1" w:styleId="97">
    <w:name w:val="Char Char Char"/>
    <w:basedOn w:val="1"/>
    <w:qFormat/>
    <w:uiPriority w:val="0"/>
    <w:rPr>
      <w:szCs w:val="24"/>
    </w:rPr>
  </w:style>
  <w:style w:type="paragraph" w:customStyle="1" w:styleId="98">
    <w:name w:val="Char Char Char Char Char Char"/>
    <w:basedOn w:val="1"/>
    <w:qFormat/>
    <w:uiPriority w:val="0"/>
    <w:pPr>
      <w:adjustRightInd w:val="0"/>
      <w:spacing w:line="360" w:lineRule="auto"/>
    </w:pPr>
    <w:rPr>
      <w:kern w:val="0"/>
      <w:sz w:val="24"/>
    </w:rPr>
  </w:style>
  <w:style w:type="character" w:customStyle="1" w:styleId="99">
    <w:name w:val="正文首行缩进 2 Char"/>
    <w:basedOn w:val="58"/>
    <w:link w:val="33"/>
    <w:qFormat/>
    <w:uiPriority w:val="0"/>
    <w:rPr>
      <w:rFonts w:ascii="Times New Roman" w:hAnsi="Times New Roman" w:eastAsia="宋体" w:cs="Times New Roman"/>
      <w:sz w:val="24"/>
      <w:szCs w:val="20"/>
      <w:lang w:val="zh-CN" w:eastAsia="zh-CN"/>
    </w:rPr>
  </w:style>
  <w:style w:type="paragraph" w:customStyle="1" w:styleId="100">
    <w:name w:val="Char1 Char Char Char Char Char"/>
    <w:basedOn w:val="1"/>
    <w:qFormat/>
    <w:uiPriority w:val="0"/>
    <w:rPr>
      <w:rFonts w:ascii="Tahoma" w:hAnsi="Tahoma"/>
      <w:sz w:val="24"/>
    </w:rPr>
  </w:style>
  <w:style w:type="paragraph" w:customStyle="1" w:styleId="10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character" w:customStyle="1" w:styleId="102">
    <w:name w:val="普通文字 Char Char"/>
    <w:qFormat/>
    <w:uiPriority w:val="0"/>
    <w:rPr>
      <w:rFonts w:ascii="宋体" w:hAnsi="Courier New" w:eastAsia="宋体"/>
      <w:kern w:val="2"/>
      <w:sz w:val="21"/>
      <w:lang w:val="en-US" w:eastAsia="zh-CN" w:bidi="ar-SA"/>
    </w:rPr>
  </w:style>
  <w:style w:type="paragraph" w:customStyle="1" w:styleId="103">
    <w:name w:val="style6"/>
    <w:basedOn w:val="1"/>
    <w:qFormat/>
    <w:uiPriority w:val="0"/>
    <w:pPr>
      <w:widowControl/>
      <w:spacing w:before="100" w:beforeAutospacing="1" w:after="100" w:afterAutospacing="1"/>
      <w:jc w:val="left"/>
    </w:pPr>
    <w:rPr>
      <w:rFonts w:ascii="宋体" w:hAnsi="宋体" w:cs="宋体"/>
      <w:color w:val="000000"/>
      <w:kern w:val="0"/>
      <w:sz w:val="24"/>
      <w:szCs w:val="24"/>
    </w:rPr>
  </w:style>
  <w:style w:type="character" w:customStyle="1" w:styleId="104">
    <w:name w:val="style51"/>
    <w:qFormat/>
    <w:uiPriority w:val="0"/>
    <w:rPr>
      <w:color w:val="000000"/>
    </w:rPr>
  </w:style>
  <w:style w:type="paragraph" w:customStyle="1" w:styleId="105">
    <w:name w:val="锐丰正文 Char"/>
    <w:basedOn w:val="1"/>
    <w:link w:val="106"/>
    <w:qFormat/>
    <w:uiPriority w:val="0"/>
    <w:pPr>
      <w:spacing w:line="520" w:lineRule="exact"/>
      <w:ind w:firstLine="200" w:firstLineChars="200"/>
    </w:pPr>
    <w:rPr>
      <w:rFonts w:eastAsia="楷体_GB2312"/>
      <w:sz w:val="28"/>
      <w:szCs w:val="24"/>
    </w:rPr>
  </w:style>
  <w:style w:type="character" w:customStyle="1" w:styleId="106">
    <w:name w:val="锐丰正文 Char Char"/>
    <w:link w:val="105"/>
    <w:qFormat/>
    <w:uiPriority w:val="0"/>
    <w:rPr>
      <w:rFonts w:ascii="Times New Roman" w:hAnsi="Times New Roman" w:eastAsia="楷体_GB2312" w:cs="Times New Roman"/>
      <w:sz w:val="28"/>
      <w:szCs w:val="24"/>
    </w:rPr>
  </w:style>
  <w:style w:type="paragraph" w:customStyle="1" w:styleId="107">
    <w:name w:val="正文（首行缩进2字符）"/>
    <w:basedOn w:val="1"/>
    <w:link w:val="108"/>
    <w:qFormat/>
    <w:uiPriority w:val="0"/>
    <w:pPr>
      <w:spacing w:line="360" w:lineRule="auto"/>
      <w:ind w:firstLine="461" w:firstLineChars="192"/>
    </w:pPr>
    <w:rPr>
      <w:rFonts w:ascii="Arial" w:hAnsi="Arial"/>
      <w:sz w:val="24"/>
      <w:szCs w:val="28"/>
    </w:rPr>
  </w:style>
  <w:style w:type="character" w:customStyle="1" w:styleId="108">
    <w:name w:val="正文（首行缩进2字符） Char"/>
    <w:link w:val="107"/>
    <w:qFormat/>
    <w:uiPriority w:val="0"/>
    <w:rPr>
      <w:rFonts w:ascii="Arial" w:hAnsi="Arial" w:eastAsia="宋体" w:cs="Times New Roman"/>
      <w:sz w:val="24"/>
      <w:szCs w:val="28"/>
    </w:rPr>
  </w:style>
  <w:style w:type="character" w:customStyle="1" w:styleId="109">
    <w:name w:val="Char Char Char Char Char Char Char Char"/>
    <w:link w:val="110"/>
    <w:qFormat/>
    <w:locked/>
    <w:uiPriority w:val="0"/>
    <w:rPr>
      <w:rFonts w:ascii="Tahoma" w:hAnsi="Tahoma" w:eastAsia="宋体" w:cs="Tahoma"/>
      <w:sz w:val="24"/>
    </w:rPr>
  </w:style>
  <w:style w:type="paragraph" w:customStyle="1" w:styleId="110">
    <w:name w:val="Char Char Char Char Char Char Char"/>
    <w:basedOn w:val="1"/>
    <w:link w:val="109"/>
    <w:qFormat/>
    <w:uiPriority w:val="0"/>
    <w:rPr>
      <w:rFonts w:ascii="Tahoma" w:hAnsi="Tahoma" w:cs="Tahoma"/>
      <w:sz w:val="24"/>
      <w:szCs w:val="22"/>
    </w:rPr>
  </w:style>
  <w:style w:type="character" w:customStyle="1" w:styleId="111">
    <w:name w:val="Normal Indent Char Char"/>
    <w:qFormat/>
    <w:uiPriority w:val="0"/>
    <w:rPr>
      <w:rFonts w:eastAsia="宋体"/>
      <w:kern w:val="2"/>
      <w:sz w:val="21"/>
      <w:szCs w:val="24"/>
      <w:lang w:val="en-US" w:eastAsia="zh-CN" w:bidi="ar-SA"/>
    </w:rPr>
  </w:style>
  <w:style w:type="paragraph" w:customStyle="1" w:styleId="112">
    <w:name w:val="p0"/>
    <w:basedOn w:val="1"/>
    <w:qFormat/>
    <w:uiPriority w:val="0"/>
    <w:pPr>
      <w:widowControl/>
    </w:pPr>
    <w:rPr>
      <w:kern w:val="0"/>
      <w:szCs w:val="21"/>
    </w:rPr>
  </w:style>
  <w:style w:type="paragraph" w:customStyle="1" w:styleId="113">
    <w:name w:val="文字"/>
    <w:basedOn w:val="1"/>
    <w:qFormat/>
    <w:uiPriority w:val="0"/>
    <w:pPr>
      <w:tabs>
        <w:tab w:val="left" w:pos="8520"/>
      </w:tabs>
      <w:spacing w:line="312" w:lineRule="auto"/>
      <w:ind w:right="-210" w:firstLine="556"/>
    </w:pPr>
    <w:rPr>
      <w:rFonts w:ascii="宋体"/>
      <w:sz w:val="28"/>
    </w:rPr>
  </w:style>
  <w:style w:type="character" w:customStyle="1" w:styleId="114">
    <w:name w:val="文档结构图 Char"/>
    <w:basedOn w:val="36"/>
    <w:link w:val="12"/>
    <w:qFormat/>
    <w:uiPriority w:val="0"/>
    <w:rPr>
      <w:rFonts w:ascii="Times New Roman" w:hAnsi="Times New Roman" w:eastAsia="宋体" w:cs="Times New Roman"/>
      <w:szCs w:val="24"/>
      <w:shd w:val="clear" w:color="auto" w:fill="000080"/>
      <w:lang w:val="zh-CN" w:eastAsia="zh-CN"/>
    </w:rPr>
  </w:style>
  <w:style w:type="paragraph" w:customStyle="1" w:styleId="115">
    <w:name w:val="列出段落1"/>
    <w:basedOn w:val="1"/>
    <w:qFormat/>
    <w:uiPriority w:val="0"/>
    <w:pPr>
      <w:ind w:firstLine="420" w:firstLineChars="200"/>
    </w:pPr>
    <w:rPr>
      <w:rFonts w:ascii="Calibri" w:hAnsi="Calibri"/>
      <w:szCs w:val="22"/>
    </w:rPr>
  </w:style>
  <w:style w:type="character" w:customStyle="1" w:styleId="116">
    <w:name w:val="副标题 Char"/>
    <w:basedOn w:val="36"/>
    <w:link w:val="25"/>
    <w:qFormat/>
    <w:uiPriority w:val="0"/>
    <w:rPr>
      <w:rFonts w:ascii="Cambria" w:hAnsi="Cambria" w:eastAsia="宋体" w:cs="Times New Roman"/>
      <w:b/>
      <w:bCs/>
      <w:kern w:val="28"/>
      <w:sz w:val="32"/>
      <w:szCs w:val="32"/>
    </w:rPr>
  </w:style>
  <w:style w:type="paragraph" w:customStyle="1" w:styleId="117">
    <w:name w:val="Char1"/>
    <w:basedOn w:val="1"/>
    <w:qFormat/>
    <w:uiPriority w:val="0"/>
    <w:pPr>
      <w:tabs>
        <w:tab w:val="left" w:pos="360"/>
      </w:tabs>
    </w:pPr>
    <w:rPr>
      <w:sz w:val="24"/>
      <w:szCs w:val="24"/>
    </w:rPr>
  </w:style>
  <w:style w:type="paragraph" w:customStyle="1" w:styleId="11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List Paragraph1"/>
    <w:basedOn w:val="1"/>
    <w:qFormat/>
    <w:uiPriority w:val="99"/>
    <w:pPr>
      <w:ind w:firstLine="420" w:firstLineChars="200"/>
    </w:pPr>
    <w:rPr>
      <w:rFonts w:ascii="Calibri" w:hAnsi="Calibri" w:cs="Calibri"/>
      <w:szCs w:val="21"/>
    </w:rPr>
  </w:style>
  <w:style w:type="character" w:customStyle="1" w:styleId="121">
    <w:name w:val="列出段落 Char"/>
    <w:link w:val="93"/>
    <w:qFormat/>
    <w:uiPriority w:val="34"/>
    <w:rPr>
      <w:rFonts w:ascii="Calibri" w:hAnsi="Calibri" w:eastAsia="宋体" w:cs="Times New Roman"/>
    </w:rPr>
  </w:style>
  <w:style w:type="paragraph" w:styleId="12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23">
    <w:name w:val="apple-converted-space"/>
    <w:qFormat/>
    <w:uiPriority w:val="0"/>
  </w:style>
  <w:style w:type="character" w:customStyle="1" w:styleId="124">
    <w:name w:val="short_text1"/>
    <w:qFormat/>
    <w:uiPriority w:val="0"/>
    <w:rPr>
      <w:sz w:val="26"/>
      <w:szCs w:val="26"/>
    </w:rPr>
  </w:style>
  <w:style w:type="paragraph" w:customStyle="1" w:styleId="125">
    <w:name w:val="列出段落2"/>
    <w:basedOn w:val="1"/>
    <w:qFormat/>
    <w:uiPriority w:val="0"/>
    <w:pPr>
      <w:ind w:firstLine="420" w:firstLineChars="200"/>
    </w:pPr>
    <w:rPr>
      <w:rFonts w:ascii="Calibri" w:hAnsi="Calibri"/>
      <w:szCs w:val="22"/>
    </w:rPr>
  </w:style>
  <w:style w:type="paragraph" w:customStyle="1" w:styleId="126">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127">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128">
    <w:name w:val="HTML 地址 Char"/>
    <w:basedOn w:val="36"/>
    <w:link w:val="16"/>
    <w:qFormat/>
    <w:uiPriority w:val="0"/>
    <w:rPr>
      <w:rFonts w:ascii="宋体" w:hAnsi="宋体" w:eastAsia="宋体" w:cs="Times New Roman"/>
      <w:i/>
      <w:iCs/>
      <w:kern w:val="0"/>
      <w:sz w:val="24"/>
      <w:szCs w:val="24"/>
    </w:rPr>
  </w:style>
  <w:style w:type="paragraph" w:customStyle="1" w:styleId="129">
    <w:name w:val="附件正文"/>
    <w:basedOn w:val="1"/>
    <w:qFormat/>
    <w:uiPriority w:val="0"/>
    <w:pPr>
      <w:snapToGrid w:val="0"/>
      <w:spacing w:line="480" w:lineRule="exact"/>
    </w:pPr>
    <w:rPr>
      <w:color w:val="000000"/>
      <w:kern w:val="0"/>
      <w:sz w:val="24"/>
      <w:szCs w:val="24"/>
    </w:rPr>
  </w:style>
  <w:style w:type="paragraph" w:customStyle="1" w:styleId="130">
    <w:name w:val="msolistparagraph"/>
    <w:basedOn w:val="1"/>
    <w:qFormat/>
    <w:uiPriority w:val="0"/>
    <w:pPr>
      <w:ind w:firstLine="420" w:firstLineChars="200"/>
    </w:pPr>
    <w:rPr>
      <w:rFonts w:ascii="Calibri" w:hAnsi="Calibri"/>
      <w:szCs w:val="22"/>
    </w:rPr>
  </w:style>
  <w:style w:type="character" w:customStyle="1" w:styleId="131">
    <w:name w:val="font41"/>
    <w:qFormat/>
    <w:uiPriority w:val="0"/>
    <w:rPr>
      <w:rFonts w:hint="eastAsia" w:ascii="宋体" w:hAnsi="宋体" w:eastAsia="宋体" w:cs="宋体"/>
      <w:color w:val="000000"/>
      <w:sz w:val="20"/>
      <w:szCs w:val="20"/>
      <w:u w:val="none"/>
    </w:rPr>
  </w:style>
  <w:style w:type="character" w:customStyle="1" w:styleId="132">
    <w:name w:val="font11"/>
    <w:qFormat/>
    <w:uiPriority w:val="0"/>
    <w:rPr>
      <w:rFonts w:hint="eastAsia" w:ascii="宋体" w:hAnsi="宋体" w:eastAsia="宋体" w:cs="宋体"/>
      <w:color w:val="000000"/>
      <w:sz w:val="21"/>
      <w:szCs w:val="21"/>
      <w:u w:val="none"/>
    </w:rPr>
  </w:style>
  <w:style w:type="paragraph" w:customStyle="1" w:styleId="133">
    <w:name w:val="列出段落3"/>
    <w:basedOn w:val="1"/>
    <w:qFormat/>
    <w:uiPriority w:val="0"/>
    <w:pPr>
      <w:ind w:firstLine="420" w:firstLineChars="200"/>
    </w:pPr>
    <w:rPr>
      <w:szCs w:val="24"/>
    </w:rPr>
  </w:style>
  <w:style w:type="paragraph" w:customStyle="1" w:styleId="134">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35">
    <w:name w:val="UP标题3"/>
    <w:basedOn w:val="1"/>
    <w:link w:val="136"/>
    <w:qFormat/>
    <w:uiPriority w:val="99"/>
    <w:pPr>
      <w:spacing w:line="360" w:lineRule="auto"/>
      <w:ind w:firstLine="149" w:firstLineChars="149"/>
    </w:pPr>
    <w:rPr>
      <w:rFonts w:ascii="黑体" w:eastAsia="黑体"/>
      <w:kern w:val="0"/>
      <w:sz w:val="28"/>
    </w:rPr>
  </w:style>
  <w:style w:type="character" w:customStyle="1" w:styleId="136">
    <w:name w:val="UP标题3 Char Char"/>
    <w:link w:val="135"/>
    <w:qFormat/>
    <w:locked/>
    <w:uiPriority w:val="99"/>
    <w:rPr>
      <w:rFonts w:ascii="黑体" w:hAnsi="Times New Roman" w:eastAsia="黑体" w:cs="Times New Roman"/>
      <w:kern w:val="0"/>
      <w:sz w:val="28"/>
      <w:szCs w:val="20"/>
    </w:rPr>
  </w:style>
  <w:style w:type="paragraph" w:customStyle="1" w:styleId="137">
    <w:name w:val="样式 加粗 段前: 7.8 磅 段后: 7.8 磅 行距: 固定值 20 磅"/>
    <w:basedOn w:val="1"/>
    <w:qFormat/>
    <w:uiPriority w:val="0"/>
    <w:pPr>
      <w:spacing w:before="60" w:after="60" w:line="360" w:lineRule="exact"/>
    </w:pPr>
    <w:rPr>
      <w:rFonts w:cs="宋体"/>
      <w:b/>
      <w:bCs/>
      <w:spacing w:val="-2"/>
      <w:sz w:val="24"/>
    </w:rPr>
  </w:style>
  <w:style w:type="character" w:customStyle="1" w:styleId="138">
    <w:name w:val="font61"/>
    <w:qFormat/>
    <w:uiPriority w:val="0"/>
    <w:rPr>
      <w:rFonts w:hint="eastAsia" w:ascii="宋体" w:hAnsi="宋体" w:eastAsia="宋体" w:cs="宋体"/>
      <w:color w:val="000000"/>
      <w:sz w:val="20"/>
      <w:szCs w:val="20"/>
      <w:u w:val="none"/>
    </w:rPr>
  </w:style>
  <w:style w:type="character" w:customStyle="1" w:styleId="139">
    <w:name w:val="font21"/>
    <w:qFormat/>
    <w:uiPriority w:val="0"/>
    <w:rPr>
      <w:rFonts w:hint="default" w:ascii="Times New Roman" w:hAnsi="Times New Roman" w:cs="Times New Roman"/>
      <w:color w:val="000000"/>
      <w:sz w:val="20"/>
      <w:szCs w:val="20"/>
      <w:u w:val="none"/>
    </w:rPr>
  </w:style>
  <w:style w:type="character" w:customStyle="1" w:styleId="140">
    <w:name w:val="font01"/>
    <w:qFormat/>
    <w:uiPriority w:val="0"/>
    <w:rPr>
      <w:rFonts w:ascii="Arial" w:hAnsi="Arial" w:cs="Arial"/>
      <w:color w:val="000000"/>
      <w:sz w:val="20"/>
      <w:szCs w:val="20"/>
      <w:u w:val="none"/>
    </w:rPr>
  </w:style>
  <w:style w:type="character" w:customStyle="1" w:styleId="141">
    <w:name w:val="font31"/>
    <w:qFormat/>
    <w:uiPriority w:val="0"/>
    <w:rPr>
      <w:rFonts w:hint="default" w:ascii="Times New Roman" w:hAnsi="Times New Roman" w:cs="Times New Roman"/>
      <w:b/>
      <w:color w:val="000000"/>
      <w:sz w:val="20"/>
      <w:szCs w:val="20"/>
      <w:u w:val="none"/>
    </w:rPr>
  </w:style>
  <w:style w:type="paragraph" w:customStyle="1" w:styleId="142">
    <w:name w:val="正文序号 1"/>
    <w:basedOn w:val="1"/>
    <w:qFormat/>
    <w:uiPriority w:val="0"/>
    <w:pPr>
      <w:numPr>
        <w:ilvl w:val="0"/>
        <w:numId w:val="6"/>
      </w:numPr>
      <w:spacing w:before="60"/>
    </w:pPr>
    <w:rPr>
      <w:szCs w:val="24"/>
    </w:rPr>
  </w:style>
  <w:style w:type="paragraph" w:customStyle="1" w:styleId="143">
    <w:name w:val="正文序号 2"/>
    <w:basedOn w:val="1"/>
    <w:qFormat/>
    <w:uiPriority w:val="0"/>
    <w:pPr>
      <w:numPr>
        <w:ilvl w:val="1"/>
        <w:numId w:val="6"/>
      </w:numPr>
      <w:spacing w:before="60"/>
    </w:pPr>
    <w:rPr>
      <w:szCs w:val="24"/>
    </w:rPr>
  </w:style>
  <w:style w:type="paragraph" w:customStyle="1" w:styleId="144">
    <w:name w:val="正文序号 3"/>
    <w:basedOn w:val="1"/>
    <w:qFormat/>
    <w:uiPriority w:val="0"/>
    <w:pPr>
      <w:numPr>
        <w:ilvl w:val="2"/>
        <w:numId w:val="6"/>
      </w:numPr>
      <w:spacing w:before="60"/>
    </w:pPr>
    <w:rPr>
      <w:szCs w:val="24"/>
    </w:rPr>
  </w:style>
  <w:style w:type="paragraph" w:customStyle="1" w:styleId="145">
    <w:name w:val="正文序号 4"/>
    <w:basedOn w:val="1"/>
    <w:qFormat/>
    <w:uiPriority w:val="0"/>
    <w:pPr>
      <w:numPr>
        <w:ilvl w:val="3"/>
        <w:numId w:val="6"/>
      </w:numPr>
      <w:spacing w:before="60"/>
    </w:pPr>
    <w:rPr>
      <w:szCs w:val="24"/>
    </w:rPr>
  </w:style>
  <w:style w:type="paragraph" w:customStyle="1" w:styleId="146">
    <w:name w:val="列出段落4"/>
    <w:basedOn w:val="1"/>
    <w:qFormat/>
    <w:uiPriority w:val="34"/>
    <w:pPr>
      <w:ind w:firstLine="420" w:firstLineChars="200"/>
    </w:pPr>
    <w:rPr>
      <w:szCs w:val="24"/>
    </w:rPr>
  </w:style>
  <w:style w:type="paragraph" w:customStyle="1" w:styleId="147">
    <w:name w:val="纯文本1"/>
    <w:basedOn w:val="1"/>
    <w:qFormat/>
    <w:uiPriority w:val="0"/>
    <w:rPr>
      <w:rFonts w:hint="eastAsia" w:ascii="宋体" w:hAnsi="Courier New"/>
    </w:rPr>
  </w:style>
  <w:style w:type="paragraph" w:customStyle="1" w:styleId="148">
    <w:name w:val="正文缩进1"/>
    <w:basedOn w:val="1"/>
    <w:qFormat/>
    <w:uiPriority w:val="0"/>
    <w:pPr>
      <w:ind w:firstLine="420"/>
    </w:pPr>
  </w:style>
  <w:style w:type="paragraph" w:customStyle="1" w:styleId="149">
    <w:name w:val="列出段落5"/>
    <w:basedOn w:val="1"/>
    <w:qFormat/>
    <w:uiPriority w:val="0"/>
    <w:pPr>
      <w:ind w:firstLine="420" w:firstLineChars="200"/>
    </w:pPr>
    <w:rPr>
      <w:rFonts w:ascii="Calibri" w:hAnsi="Calibri"/>
      <w:szCs w:val="22"/>
    </w:rPr>
  </w:style>
  <w:style w:type="paragraph" w:customStyle="1" w:styleId="150">
    <w:name w:val="列出段落6"/>
    <w:basedOn w:val="1"/>
    <w:qFormat/>
    <w:uiPriority w:val="0"/>
    <w:pPr>
      <w:ind w:firstLine="420" w:firstLineChars="200"/>
    </w:pPr>
    <w:rPr>
      <w:rFonts w:ascii="Calibri" w:hAnsi="Calibri"/>
      <w:szCs w:val="22"/>
    </w:rPr>
  </w:style>
  <w:style w:type="character" w:customStyle="1" w:styleId="151">
    <w:name w:val="font71"/>
    <w:qFormat/>
    <w:uiPriority w:val="0"/>
    <w:rPr>
      <w:rFonts w:hint="eastAsia" w:ascii="宋体" w:hAnsi="宋体" w:eastAsia="宋体" w:cs="宋体"/>
      <w:color w:val="000000"/>
      <w:sz w:val="24"/>
      <w:szCs w:val="24"/>
      <w:u w:val="none"/>
    </w:rPr>
  </w:style>
  <w:style w:type="character" w:customStyle="1" w:styleId="152">
    <w:name w:val="font51"/>
    <w:qFormat/>
    <w:uiPriority w:val="0"/>
    <w:rPr>
      <w:rFonts w:ascii="Tahoma" w:hAnsi="Tahoma" w:eastAsia="Tahoma" w:cs="Tahoma"/>
      <w:color w:val="000000"/>
      <w:sz w:val="21"/>
      <w:szCs w:val="21"/>
      <w:u w:val="none"/>
    </w:rPr>
  </w:style>
  <w:style w:type="character" w:customStyle="1" w:styleId="153">
    <w:name w:val="标题 Char"/>
    <w:basedOn w:val="36"/>
    <w:link w:val="31"/>
    <w:qFormat/>
    <w:uiPriority w:val="0"/>
    <w:rPr>
      <w:rFonts w:ascii="Cambria" w:hAnsi="Cambria" w:eastAsia="宋体" w:cs="Times New Roman"/>
      <w:b/>
      <w:bCs/>
      <w:sz w:val="32"/>
      <w:szCs w:val="32"/>
    </w:rPr>
  </w:style>
  <w:style w:type="paragraph" w:customStyle="1" w:styleId="154">
    <w:name w:val="_Style 1"/>
    <w:basedOn w:val="1"/>
    <w:qFormat/>
    <w:uiPriority w:val="0"/>
    <w:pPr>
      <w:ind w:firstLine="420" w:firstLineChars="200"/>
    </w:pPr>
    <w:rPr>
      <w:rFonts w:ascii="Calibri" w:hAnsi="Calibri"/>
      <w:szCs w:val="22"/>
    </w:rPr>
  </w:style>
  <w:style w:type="paragraph" w:customStyle="1" w:styleId="155">
    <w:name w:val="列出段落7"/>
    <w:basedOn w:val="1"/>
    <w:qFormat/>
    <w:uiPriority w:val="34"/>
    <w:pPr>
      <w:widowControl/>
      <w:ind w:firstLine="420" w:firstLineChars="200"/>
      <w:jc w:val="left"/>
    </w:pPr>
    <w:rPr>
      <w:sz w:val="24"/>
      <w:szCs w:val="24"/>
    </w:rPr>
  </w:style>
  <w:style w:type="character" w:customStyle="1" w:styleId="156">
    <w:name w:val="List Paragraph Char"/>
    <w:link w:val="157"/>
    <w:qFormat/>
    <w:locked/>
    <w:uiPriority w:val="0"/>
    <w:rPr>
      <w:szCs w:val="24"/>
    </w:rPr>
  </w:style>
  <w:style w:type="paragraph" w:customStyle="1" w:styleId="157">
    <w:name w:val="列出段落8"/>
    <w:basedOn w:val="1"/>
    <w:link w:val="156"/>
    <w:qFormat/>
    <w:uiPriority w:val="0"/>
    <w:pPr>
      <w:ind w:firstLine="420" w:firstLineChars="200"/>
    </w:pPr>
    <w:rPr>
      <w:rFonts w:asciiTheme="minorHAnsi" w:hAnsiTheme="minorHAnsi" w:eastAsiaTheme="minorEastAsia" w:cstheme="minorBidi"/>
      <w:szCs w:val="24"/>
    </w:rPr>
  </w:style>
  <w:style w:type="character" w:customStyle="1" w:styleId="158">
    <w:name w:val="Default Char"/>
    <w:link w:val="69"/>
    <w:qFormat/>
    <w:locked/>
    <w:uiPriority w:val="0"/>
    <w:rPr>
      <w:rFonts w:ascii="Times New Roman" w:hAnsi="Times New Roman" w:eastAsia="宋体" w:cs="Times New Roman"/>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11186</Words>
  <Characters>12172</Characters>
  <Lines>107</Lines>
  <Paragraphs>30</Paragraphs>
  <TotalTime>0</TotalTime>
  <ScaleCrop>false</ScaleCrop>
  <LinksUpToDate>false</LinksUpToDate>
  <CharactersWithSpaces>13462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2023-09-22T08:51:00Z</dcterms:created>
  <dc:creator>未定义</dc:creator>
  <cp:lastModifiedBy>WPS_1636026673</cp:lastModifiedBy>
  <dcterms:modified xsi:type="dcterms:W3CDTF">2023-11-01T06:24:05Z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2BCBDB0744A0453CBC014691A7BE7D3C_12</vt:lpwstr>
  </property>
</Properties>
</file>